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7ABEB247"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00932C93">
        <w:rPr>
          <w:rFonts w:ascii="Arial" w:hAnsi="Arial" w:cs="Arial"/>
          <w:b/>
          <w:sz w:val="24"/>
          <w:szCs w:val="24"/>
        </w:rPr>
        <w:t>1</w:t>
      </w:r>
      <w:r w:rsidR="00817BD6">
        <w:rPr>
          <w:rFonts w:ascii="Arial" w:hAnsi="Arial" w:cs="Arial"/>
          <w:b/>
          <w:sz w:val="24"/>
          <w:szCs w:val="24"/>
        </w:rPr>
        <w:t>1</w:t>
      </w:r>
      <w:r w:rsidR="00932C93">
        <w:rPr>
          <w:rFonts w:ascii="Arial" w:hAnsi="Arial" w:cs="Arial"/>
          <w:b/>
          <w:sz w:val="24"/>
          <w:szCs w:val="24"/>
        </w:rPr>
        <w:t>0</w:t>
      </w:r>
      <w:r w:rsidR="00A43149">
        <w:rPr>
          <w:rFonts w:ascii="Arial" w:hAnsi="Arial" w:cs="Arial"/>
          <w:b/>
          <w:sz w:val="24"/>
          <w:szCs w:val="24"/>
        </w:rPr>
        <w:t>bis</w:t>
      </w:r>
      <w:r w:rsidR="00EB3C3C">
        <w:rPr>
          <w:rFonts w:ascii="Arial" w:hAnsi="Arial" w:cs="Arial"/>
          <w:b/>
          <w:sz w:val="24"/>
          <w:szCs w:val="24"/>
        </w:rPr>
        <w:t xml:space="preserve"> </w:t>
      </w:r>
      <w:r w:rsidR="00C971A5">
        <w:rPr>
          <w:rFonts w:ascii="Arial" w:hAnsi="Arial" w:cs="Arial"/>
          <w:b/>
          <w:sz w:val="24"/>
          <w:szCs w:val="24"/>
        </w:rPr>
        <w:t xml:space="preserve">                </w:t>
      </w:r>
      <w:r w:rsidR="00E52300">
        <w:rPr>
          <w:rFonts w:ascii="Arial" w:hAnsi="Arial" w:cs="Arial"/>
          <w:b/>
          <w:sz w:val="24"/>
          <w:szCs w:val="24"/>
        </w:rPr>
        <w:t xml:space="preserve">  </w:t>
      </w:r>
      <w:r w:rsidR="00C971A5">
        <w:rPr>
          <w:rFonts w:ascii="Arial" w:hAnsi="Arial" w:cs="Arial"/>
          <w:b/>
          <w:sz w:val="24"/>
          <w:szCs w:val="24"/>
        </w:rPr>
        <w:t xml:space="preserve">                                    </w:t>
      </w:r>
      <w:r w:rsidR="00722621">
        <w:rPr>
          <w:rFonts w:ascii="Arial" w:hAnsi="Arial" w:cs="Arial"/>
          <w:b/>
          <w:sz w:val="24"/>
          <w:szCs w:val="24"/>
        </w:rPr>
        <w:t xml:space="preserve"> </w:t>
      </w:r>
      <w:r w:rsidR="00D50F00" w:rsidRPr="00D50F00">
        <w:rPr>
          <w:rFonts w:ascii="Arial" w:hAnsi="Arial" w:cs="Arial"/>
          <w:b/>
          <w:sz w:val="24"/>
          <w:szCs w:val="24"/>
        </w:rPr>
        <w:t>R4-2404331</w:t>
      </w:r>
    </w:p>
    <w:p w14:paraId="2C67BE8C" w14:textId="5E8BD4A4" w:rsidR="009F52D7" w:rsidRPr="00554399" w:rsidRDefault="00A43149"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Pr>
          <w:rFonts w:ascii="Arial" w:eastAsia="SimSun" w:hAnsi="Arial"/>
          <w:b/>
          <w:sz w:val="24"/>
          <w:szCs w:val="24"/>
          <w:lang w:eastAsia="zh-CN"/>
        </w:rPr>
        <w:t>Changsha</w:t>
      </w:r>
      <w:r w:rsidR="00314E5E">
        <w:rPr>
          <w:rFonts w:ascii="Arial" w:eastAsia="SimSun" w:hAnsi="Arial"/>
          <w:b/>
          <w:sz w:val="24"/>
          <w:szCs w:val="24"/>
          <w:lang w:eastAsia="zh-CN"/>
        </w:rPr>
        <w:t xml:space="preserve">, </w:t>
      </w:r>
      <w:r>
        <w:rPr>
          <w:rFonts w:ascii="Arial" w:eastAsia="SimSun" w:hAnsi="Arial"/>
          <w:b/>
          <w:sz w:val="24"/>
          <w:szCs w:val="24"/>
          <w:lang w:eastAsia="zh-CN"/>
        </w:rPr>
        <w:t>China</w:t>
      </w:r>
      <w:r w:rsidR="00314E5E">
        <w:rPr>
          <w:rFonts w:ascii="Arial" w:eastAsia="SimSun" w:hAnsi="Arial"/>
          <w:b/>
          <w:sz w:val="24"/>
          <w:szCs w:val="24"/>
          <w:lang w:eastAsia="zh-CN"/>
        </w:rPr>
        <w:t xml:space="preserve">, </w:t>
      </w:r>
      <w:r>
        <w:rPr>
          <w:rFonts w:ascii="Arial" w:eastAsia="SimSun" w:hAnsi="Arial"/>
          <w:b/>
          <w:sz w:val="24"/>
          <w:szCs w:val="24"/>
          <w:lang w:eastAsia="zh-CN"/>
        </w:rPr>
        <w:t>April 15</w:t>
      </w:r>
      <w:r w:rsidR="00970536">
        <w:rPr>
          <w:rFonts w:ascii="Arial" w:eastAsia="SimSun" w:hAnsi="Arial"/>
          <w:b/>
          <w:sz w:val="24"/>
          <w:szCs w:val="24"/>
          <w:lang w:eastAsia="zh-CN"/>
        </w:rPr>
        <w:t xml:space="preserve"> </w:t>
      </w:r>
      <w:r w:rsidR="00996052">
        <w:rPr>
          <w:rFonts w:ascii="Arial" w:eastAsia="SimSun" w:hAnsi="Arial"/>
          <w:b/>
          <w:sz w:val="24"/>
          <w:szCs w:val="24"/>
          <w:lang w:eastAsia="zh-CN"/>
        </w:rPr>
        <w:t>–</w:t>
      </w:r>
      <w:r w:rsidR="00970536">
        <w:rPr>
          <w:rFonts w:ascii="Arial" w:eastAsia="SimSun" w:hAnsi="Arial"/>
          <w:b/>
          <w:sz w:val="24"/>
          <w:szCs w:val="24"/>
          <w:lang w:eastAsia="zh-CN"/>
        </w:rPr>
        <w:t xml:space="preserve"> </w:t>
      </w:r>
      <w:r>
        <w:rPr>
          <w:rFonts w:ascii="Arial" w:eastAsia="SimSun" w:hAnsi="Arial"/>
          <w:b/>
          <w:sz w:val="24"/>
          <w:szCs w:val="24"/>
          <w:lang w:eastAsia="zh-CN"/>
        </w:rPr>
        <w:t>April</w:t>
      </w:r>
      <w:r w:rsidR="00996052">
        <w:rPr>
          <w:rFonts w:ascii="Arial" w:eastAsia="SimSun" w:hAnsi="Arial"/>
          <w:b/>
          <w:sz w:val="24"/>
          <w:szCs w:val="24"/>
          <w:lang w:eastAsia="zh-CN"/>
        </w:rPr>
        <w:t xml:space="preserve"> </w:t>
      </w:r>
      <w:r w:rsidR="00C971A5">
        <w:rPr>
          <w:rFonts w:ascii="Arial" w:eastAsia="SimSun" w:hAnsi="Arial"/>
          <w:b/>
          <w:sz w:val="24"/>
          <w:szCs w:val="24"/>
          <w:lang w:eastAsia="zh-CN"/>
        </w:rPr>
        <w:t>1</w:t>
      </w:r>
      <w:r>
        <w:rPr>
          <w:rFonts w:ascii="Arial" w:eastAsia="SimSun" w:hAnsi="Arial"/>
          <w:b/>
          <w:sz w:val="24"/>
          <w:szCs w:val="24"/>
          <w:lang w:eastAsia="zh-CN"/>
        </w:rPr>
        <w:t>9</w:t>
      </w:r>
      <w:r w:rsidR="00951300" w:rsidRPr="00CD5A36">
        <w:rPr>
          <w:rFonts w:ascii="Arial" w:eastAsia="SimSun" w:hAnsi="Arial"/>
          <w:b/>
          <w:sz w:val="24"/>
          <w:szCs w:val="24"/>
          <w:lang w:eastAsia="zh-CN"/>
        </w:rPr>
        <w:t>, 202</w:t>
      </w:r>
      <w:r w:rsidR="00817BD6">
        <w:rPr>
          <w:rFonts w:ascii="Arial" w:eastAsia="SimSun" w:hAnsi="Arial"/>
          <w:b/>
          <w:sz w:val="24"/>
          <w:szCs w:val="24"/>
          <w:lang w:eastAsia="zh-CN"/>
        </w:rPr>
        <w:t>4</w:t>
      </w:r>
    </w:p>
    <w:p w14:paraId="2305CEA3" w14:textId="2A959876" w:rsidR="009F52D7" w:rsidRPr="00303915" w:rsidRDefault="009F52D7" w:rsidP="009F52D7">
      <w:pPr>
        <w:pStyle w:val="CH"/>
        <w:rPr>
          <w:sz w:val="24"/>
          <w:szCs w:val="24"/>
        </w:rPr>
      </w:pPr>
      <w:r w:rsidRPr="00303915">
        <w:rPr>
          <w:sz w:val="24"/>
          <w:szCs w:val="24"/>
        </w:rPr>
        <w:t>Agenda item:</w:t>
      </w:r>
      <w:r w:rsidRPr="00303915">
        <w:rPr>
          <w:sz w:val="24"/>
          <w:szCs w:val="24"/>
        </w:rPr>
        <w:tab/>
      </w:r>
      <w:r w:rsidR="0072383F">
        <w:rPr>
          <w:sz w:val="24"/>
          <w:szCs w:val="24"/>
        </w:rPr>
        <w:t>6</w:t>
      </w:r>
      <w:r w:rsidR="0087401C" w:rsidRPr="0087401C">
        <w:rPr>
          <w:sz w:val="24"/>
          <w:szCs w:val="24"/>
        </w:rPr>
        <w:t>.</w:t>
      </w:r>
      <w:r w:rsidR="00011886">
        <w:rPr>
          <w:sz w:val="24"/>
          <w:szCs w:val="24"/>
        </w:rPr>
        <w:t>2</w:t>
      </w:r>
      <w:r w:rsidR="0072383F">
        <w:rPr>
          <w:sz w:val="24"/>
          <w:szCs w:val="24"/>
        </w:rPr>
        <w:t>4</w:t>
      </w:r>
      <w:r w:rsidR="009B4D21">
        <w:rPr>
          <w:sz w:val="24"/>
          <w:szCs w:val="24"/>
        </w:rPr>
        <w:t>.</w:t>
      </w:r>
      <w:r w:rsidR="00011886">
        <w:rPr>
          <w:sz w:val="24"/>
          <w:szCs w:val="24"/>
        </w:rPr>
        <w:t>4</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4F59E44E" w:rsidR="009F52D7" w:rsidRPr="00781B00" w:rsidRDefault="009F52D7" w:rsidP="00002176">
      <w:pPr>
        <w:pStyle w:val="CH"/>
        <w:ind w:left="2250" w:hanging="2250"/>
        <w:rPr>
          <w:lang w:val="en-DE"/>
        </w:rPr>
      </w:pPr>
      <w:r w:rsidRPr="00303915">
        <w:rPr>
          <w:sz w:val="24"/>
          <w:szCs w:val="24"/>
        </w:rPr>
        <w:t>Title:</w:t>
      </w:r>
      <w:r w:rsidRPr="00303915">
        <w:rPr>
          <w:sz w:val="24"/>
          <w:szCs w:val="24"/>
        </w:rPr>
        <w:tab/>
      </w:r>
      <w:r w:rsidR="00EB3C3C" w:rsidRPr="00EB3C3C">
        <w:rPr>
          <w:sz w:val="24"/>
          <w:szCs w:val="24"/>
        </w:rPr>
        <w:t>Discussion on UE demodulation performance and CSI requirements for Network Energy Savings for NR</w:t>
      </w:r>
    </w:p>
    <w:p w14:paraId="2AB0E874" w14:textId="15F01FE3"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EC4082">
        <w:rPr>
          <w:sz w:val="24"/>
          <w:szCs w:val="24"/>
        </w:rPr>
        <w:t>8</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08B160D0" w:rsidR="009F52D7" w:rsidRPr="00303915" w:rsidRDefault="009F52D7" w:rsidP="009F52D7">
      <w:pPr>
        <w:pStyle w:val="Heading1"/>
      </w:pPr>
      <w:r w:rsidRPr="00303915">
        <w:t>1. Introduction</w:t>
      </w:r>
    </w:p>
    <w:p w14:paraId="6F727BF2" w14:textId="0331C185" w:rsidR="00EB179A" w:rsidRDefault="00EB179A" w:rsidP="00EB179A">
      <w:pPr>
        <w:spacing w:after="120"/>
        <w:rPr>
          <w:sz w:val="20"/>
          <w:szCs w:val="20"/>
        </w:rPr>
      </w:pPr>
      <w:r w:rsidRPr="00EB179A">
        <w:rPr>
          <w:sz w:val="20"/>
          <w:szCs w:val="20"/>
          <w:lang w:val="en-DE"/>
        </w:rPr>
        <w:t>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bandwidths and more frequency bands. The environmental impact of 5G needs to stay under control, and novel solutions to improve network energy savings need to be developed.</w:t>
      </w:r>
      <w:r>
        <w:rPr>
          <w:sz w:val="20"/>
          <w:szCs w:val="20"/>
        </w:rPr>
        <w:t xml:space="preserve"> </w:t>
      </w:r>
      <w:r w:rsidRPr="00EB179A">
        <w:rPr>
          <w:sz w:val="20"/>
          <w:szCs w:val="20"/>
          <w:lang w:val="en-DE"/>
        </w:rPr>
        <w:t>Energy consumption has become a key part of the operators’ OPEX</w:t>
      </w:r>
      <w:r>
        <w:rPr>
          <w:sz w:val="20"/>
          <w:szCs w:val="20"/>
        </w:rPr>
        <w:t xml:space="preserve">, </w:t>
      </w:r>
      <w:r w:rsidRPr="00EB179A">
        <w:rPr>
          <w:sz w:val="20"/>
          <w:szCs w:val="20"/>
          <w:lang w:val="en-DE"/>
        </w:rPr>
        <w:t>~23% of the total operator cost</w:t>
      </w:r>
      <w:r>
        <w:rPr>
          <w:sz w:val="20"/>
          <w:szCs w:val="20"/>
        </w:rPr>
        <w:t>, m</w:t>
      </w:r>
      <w:r w:rsidRPr="00EB179A">
        <w:rPr>
          <w:sz w:val="20"/>
          <w:szCs w:val="20"/>
          <w:lang w:val="en-DE"/>
        </w:rPr>
        <w:t xml:space="preserve">ost of </w:t>
      </w:r>
      <w:r>
        <w:rPr>
          <w:sz w:val="20"/>
          <w:szCs w:val="20"/>
        </w:rPr>
        <w:t>it coming</w:t>
      </w:r>
      <w:r w:rsidRPr="00EB179A">
        <w:rPr>
          <w:sz w:val="20"/>
          <w:szCs w:val="20"/>
          <w:lang w:val="en-DE"/>
        </w:rPr>
        <w:t xml:space="preserve"> from the </w:t>
      </w:r>
      <w:r>
        <w:rPr>
          <w:sz w:val="20"/>
          <w:szCs w:val="20"/>
        </w:rPr>
        <w:t xml:space="preserve">RAN </w:t>
      </w:r>
      <w:r w:rsidRPr="00EB179A">
        <w:rPr>
          <w:sz w:val="20"/>
          <w:szCs w:val="20"/>
          <w:lang w:val="en-DE"/>
        </w:rPr>
        <w:t>and in particular from the Active Antenna Unit (AAU)</w:t>
      </w:r>
      <w:r>
        <w:rPr>
          <w:sz w:val="20"/>
          <w:szCs w:val="20"/>
        </w:rPr>
        <w:t>.</w:t>
      </w:r>
    </w:p>
    <w:p w14:paraId="33EBB863" w14:textId="09155E4C" w:rsidR="003D17C7" w:rsidRDefault="00EB179A" w:rsidP="00EB179A">
      <w:pPr>
        <w:spacing w:after="120"/>
        <w:rPr>
          <w:sz w:val="20"/>
          <w:szCs w:val="20"/>
          <w:lang w:val="en-GB"/>
        </w:rPr>
      </w:pPr>
      <w:r w:rsidRPr="00EB179A">
        <w:rPr>
          <w:rFonts w:hint="eastAsia"/>
          <w:sz w:val="20"/>
          <w:szCs w:val="20"/>
          <w:lang w:val="en-GB"/>
        </w:rPr>
        <w:t>B</w:t>
      </w:r>
      <w:r w:rsidRPr="00EB179A">
        <w:rPr>
          <w:sz w:val="20"/>
          <w:szCs w:val="20"/>
          <w:lang w:val="en-GB"/>
        </w:rPr>
        <w:t>ased on the agreed BS energy consumption model, and the evaluation methodology and assumptions, potential network energy saving techniques in various domains were evaluated with respect to the energy saving gains and the corresponding performance impact considering the above KPIs. The studied techniques are classified into time, frequency, spatial and power domains</w:t>
      </w:r>
      <w:r w:rsidR="003D17C7">
        <w:rPr>
          <w:sz w:val="20"/>
          <w:szCs w:val="20"/>
          <w:lang w:val="en-GB"/>
        </w:rPr>
        <w:t>, such as:</w:t>
      </w:r>
    </w:p>
    <w:p w14:paraId="5F20B7D4" w14:textId="77777777" w:rsidR="003D17C7" w:rsidRPr="003D17C7" w:rsidRDefault="003D17C7" w:rsidP="003D17C7">
      <w:pPr>
        <w:numPr>
          <w:ilvl w:val="0"/>
          <w:numId w:val="7"/>
        </w:numPr>
        <w:spacing w:after="120"/>
        <w:rPr>
          <w:b/>
          <w:bCs/>
          <w:sz w:val="20"/>
          <w:szCs w:val="20"/>
          <w:lang w:val="en-GB"/>
        </w:rPr>
      </w:pPr>
      <w:r w:rsidRPr="003D17C7">
        <w:rPr>
          <w:sz w:val="20"/>
          <w:szCs w:val="20"/>
          <w:lang w:val="en-GB"/>
        </w:rPr>
        <w:t xml:space="preserve">Specify necessary enhancements on CSI and beam management related procedures including measurement and report, and </w:t>
      </w:r>
      <w:proofErr w:type="spellStart"/>
      <w:r w:rsidRPr="003D17C7">
        <w:rPr>
          <w:sz w:val="20"/>
          <w:szCs w:val="20"/>
          <w:lang w:val="en-GB"/>
        </w:rPr>
        <w:t>signaling</w:t>
      </w:r>
      <w:proofErr w:type="spellEnd"/>
      <w:r w:rsidRPr="003D17C7">
        <w:rPr>
          <w:sz w:val="20"/>
          <w:szCs w:val="20"/>
          <w:lang w:val="en-GB"/>
        </w:rPr>
        <w:t xml:space="preserve"> to enable efficient adaptation of spatial elements (e.g. antenna ports, active transceiver chains)</w:t>
      </w:r>
      <w:r w:rsidRPr="003D17C7">
        <w:rPr>
          <w:b/>
          <w:bCs/>
          <w:sz w:val="20"/>
          <w:szCs w:val="20"/>
          <w:lang w:val="en-GB"/>
        </w:rPr>
        <w:t xml:space="preserve"> [RAN1, RAN2]</w:t>
      </w:r>
    </w:p>
    <w:p w14:paraId="05392EEA" w14:textId="77777777" w:rsidR="003D17C7" w:rsidRPr="003D17C7" w:rsidRDefault="003D17C7" w:rsidP="003D17C7">
      <w:pPr>
        <w:numPr>
          <w:ilvl w:val="0"/>
          <w:numId w:val="7"/>
        </w:numPr>
        <w:spacing w:after="120"/>
        <w:rPr>
          <w:b/>
          <w:bCs/>
          <w:sz w:val="20"/>
          <w:szCs w:val="20"/>
          <w:lang w:val="en-GB"/>
        </w:rPr>
      </w:pPr>
      <w:r w:rsidRPr="003D17C7">
        <w:rPr>
          <w:sz w:val="20"/>
          <w:szCs w:val="20"/>
          <w:lang w:val="en-GB"/>
        </w:rPr>
        <w:t xml:space="preserve">Specify necessary enhancements on CSI related procedures including measurement and report, and </w:t>
      </w:r>
      <w:proofErr w:type="spellStart"/>
      <w:r w:rsidRPr="003D17C7">
        <w:rPr>
          <w:sz w:val="20"/>
          <w:szCs w:val="20"/>
          <w:lang w:val="en-GB"/>
        </w:rPr>
        <w:t>signaling</w:t>
      </w:r>
      <w:proofErr w:type="spellEnd"/>
      <w:r w:rsidRPr="003D17C7">
        <w:rPr>
          <w:sz w:val="20"/>
          <w:szCs w:val="20"/>
          <w:lang w:val="en-GB"/>
        </w:rPr>
        <w:t xml:space="preserve"> to enable efficient adaptation of power offset values between PDSCH and CSI-RS </w:t>
      </w:r>
      <w:r w:rsidRPr="003D17C7">
        <w:rPr>
          <w:b/>
          <w:bCs/>
          <w:sz w:val="20"/>
          <w:szCs w:val="20"/>
          <w:lang w:val="en-GB"/>
        </w:rPr>
        <w:t>[RAN1, RAN2]</w:t>
      </w:r>
    </w:p>
    <w:p w14:paraId="7DC98AE4" w14:textId="77777777" w:rsidR="003D17C7" w:rsidRPr="003D17C7" w:rsidRDefault="003D17C7" w:rsidP="003D17C7">
      <w:pPr>
        <w:numPr>
          <w:ilvl w:val="0"/>
          <w:numId w:val="7"/>
        </w:numPr>
        <w:spacing w:after="120"/>
        <w:rPr>
          <w:sz w:val="20"/>
          <w:szCs w:val="20"/>
          <w:lang w:val="en-GB"/>
        </w:rPr>
      </w:pPr>
      <w:r w:rsidRPr="003D17C7">
        <w:rPr>
          <w:sz w:val="20"/>
          <w:szCs w:val="20"/>
          <w:lang w:val="en-GB"/>
        </w:rPr>
        <w:t>Note: Above objectives are only for UE specific channels/signals</w:t>
      </w:r>
    </w:p>
    <w:p w14:paraId="076B7550" w14:textId="569D1FCD" w:rsidR="003D17C7" w:rsidRPr="00B66CEE" w:rsidRDefault="003D17C7" w:rsidP="00EB179A">
      <w:pPr>
        <w:numPr>
          <w:ilvl w:val="0"/>
          <w:numId w:val="7"/>
        </w:numPr>
        <w:spacing w:after="120"/>
        <w:rPr>
          <w:sz w:val="20"/>
          <w:szCs w:val="20"/>
          <w:lang w:val="en-GB"/>
        </w:rPr>
      </w:pPr>
      <w:r w:rsidRPr="003D17C7">
        <w:rPr>
          <w:sz w:val="20"/>
          <w:szCs w:val="20"/>
          <w:lang w:val="en-GB"/>
        </w:rPr>
        <w:t>Note: Legacy UE CSI/CSI-RS capabilities applies when considering total number of CSI reports and requirements</w:t>
      </w:r>
    </w:p>
    <w:p w14:paraId="351A68B2" w14:textId="2BD12289" w:rsidR="00395B04" w:rsidRPr="00DF7B4C" w:rsidRDefault="009F52D7" w:rsidP="00DF7B4C">
      <w:pPr>
        <w:pStyle w:val="Heading1"/>
      </w:pPr>
      <w:r>
        <w:t>2. Discussion</w:t>
      </w:r>
    </w:p>
    <w:p w14:paraId="5A6D3E66" w14:textId="77777777" w:rsidR="00B66CEE" w:rsidRDefault="00BC6430" w:rsidP="00BC6430">
      <w:pPr>
        <w:spacing w:after="120"/>
        <w:rPr>
          <w:bCs/>
          <w:sz w:val="20"/>
          <w:szCs w:val="20"/>
          <w:lang w:val="en-GB"/>
        </w:rPr>
      </w:pPr>
      <w:r>
        <w:rPr>
          <w:sz w:val="20"/>
          <w:szCs w:val="20"/>
        </w:rPr>
        <w:t xml:space="preserve">The focus of this </w:t>
      </w:r>
      <w:proofErr w:type="spellStart"/>
      <w:r>
        <w:rPr>
          <w:sz w:val="20"/>
          <w:szCs w:val="20"/>
        </w:rPr>
        <w:t>Demod</w:t>
      </w:r>
      <w:proofErr w:type="spellEnd"/>
      <w:r>
        <w:rPr>
          <w:sz w:val="20"/>
          <w:szCs w:val="20"/>
        </w:rPr>
        <w:t xml:space="preserve"> WI is to analyze and then </w:t>
      </w:r>
      <w:r>
        <w:rPr>
          <w:bCs/>
          <w:sz w:val="20"/>
          <w:szCs w:val="20"/>
          <w:lang w:val="en-GB"/>
        </w:rPr>
        <w:t>s</w:t>
      </w:r>
      <w:r w:rsidRPr="00BC6430">
        <w:rPr>
          <w:rFonts w:hint="eastAsia"/>
          <w:bCs/>
          <w:sz w:val="20"/>
          <w:szCs w:val="20"/>
          <w:lang w:val="en-GB"/>
        </w:rPr>
        <w:t xml:space="preserve">pecify demodulation performance and CSI reporting requirements </w:t>
      </w:r>
      <w:r>
        <w:rPr>
          <w:bCs/>
          <w:sz w:val="20"/>
          <w:szCs w:val="20"/>
          <w:lang w:val="en-GB"/>
        </w:rPr>
        <w:t xml:space="preserve">for Network Energy Savings, if any </w:t>
      </w:r>
      <w:r w:rsidR="006F7E9F">
        <w:rPr>
          <w:bCs/>
          <w:sz w:val="20"/>
          <w:szCs w:val="20"/>
          <w:lang w:val="en-GB"/>
        </w:rPr>
        <w:t xml:space="preserve">is </w:t>
      </w:r>
      <w:r>
        <w:rPr>
          <w:bCs/>
          <w:sz w:val="20"/>
          <w:szCs w:val="20"/>
          <w:lang w:val="en-GB"/>
        </w:rPr>
        <w:t>needed</w:t>
      </w:r>
      <w:r w:rsidRPr="00BC6430">
        <w:rPr>
          <w:bCs/>
          <w:sz w:val="20"/>
          <w:szCs w:val="20"/>
          <w:lang w:val="en-GB"/>
        </w:rPr>
        <w:t>.</w:t>
      </w:r>
      <w:r w:rsidR="006F7E9F">
        <w:rPr>
          <w:bCs/>
          <w:sz w:val="20"/>
          <w:szCs w:val="20"/>
          <w:lang w:val="en-GB"/>
        </w:rPr>
        <w:t xml:space="preserve"> </w:t>
      </w:r>
    </w:p>
    <w:p w14:paraId="34725CAF" w14:textId="019AFC6E" w:rsidR="00B66CEE" w:rsidRPr="00B66CEE" w:rsidRDefault="00B66CEE" w:rsidP="00BC6430">
      <w:pPr>
        <w:spacing w:after="120"/>
        <w:rPr>
          <w:bCs/>
          <w:sz w:val="20"/>
          <w:szCs w:val="20"/>
        </w:rPr>
      </w:pPr>
      <w:r>
        <w:rPr>
          <w:bCs/>
          <w:sz w:val="20"/>
          <w:szCs w:val="20"/>
        </w:rPr>
        <w:t>During the</w:t>
      </w:r>
      <w:r w:rsidRPr="00C5189D">
        <w:rPr>
          <w:bCs/>
          <w:sz w:val="20"/>
          <w:szCs w:val="20"/>
        </w:rPr>
        <w:t xml:space="preserve"> RAN4#108b</w:t>
      </w:r>
      <w:r>
        <w:rPr>
          <w:bCs/>
          <w:sz w:val="20"/>
          <w:szCs w:val="20"/>
        </w:rPr>
        <w:t xml:space="preserve"> meeting</w:t>
      </w:r>
      <w:r w:rsidRPr="00C5189D">
        <w:rPr>
          <w:bCs/>
          <w:sz w:val="20"/>
          <w:szCs w:val="20"/>
        </w:rPr>
        <w:t xml:space="preserve">, concerns </w:t>
      </w:r>
      <w:r>
        <w:rPr>
          <w:bCs/>
          <w:sz w:val="20"/>
          <w:szCs w:val="20"/>
        </w:rPr>
        <w:t xml:space="preserve">have been brought </w:t>
      </w:r>
      <w:r w:rsidRPr="00C5189D">
        <w:rPr>
          <w:bCs/>
          <w:sz w:val="20"/>
          <w:szCs w:val="20"/>
        </w:rPr>
        <w:t xml:space="preserve">on the demodulation performance in the SSB-less </w:t>
      </w:r>
      <w:proofErr w:type="spellStart"/>
      <w:r w:rsidRPr="00C5189D">
        <w:rPr>
          <w:bCs/>
          <w:sz w:val="20"/>
          <w:szCs w:val="20"/>
        </w:rPr>
        <w:t>SCell</w:t>
      </w:r>
      <w:proofErr w:type="spellEnd"/>
      <w:r>
        <w:rPr>
          <w:bCs/>
          <w:sz w:val="20"/>
          <w:szCs w:val="20"/>
        </w:rPr>
        <w:t xml:space="preserve"> [2]. More specifically, they are interested in </w:t>
      </w:r>
      <w:r w:rsidRPr="00C5189D">
        <w:rPr>
          <w:bCs/>
          <w:sz w:val="20"/>
          <w:szCs w:val="20"/>
        </w:rPr>
        <w:t>1) Demod</w:t>
      </w:r>
      <w:r>
        <w:rPr>
          <w:bCs/>
          <w:sz w:val="20"/>
          <w:szCs w:val="20"/>
        </w:rPr>
        <w:t>ulation</w:t>
      </w:r>
      <w:r w:rsidRPr="00C5189D">
        <w:rPr>
          <w:bCs/>
          <w:sz w:val="20"/>
          <w:szCs w:val="20"/>
        </w:rPr>
        <w:t xml:space="preserve"> performance in multipath channels with RTD/time offset close to CP</w:t>
      </w:r>
      <w:r>
        <w:rPr>
          <w:bCs/>
          <w:sz w:val="20"/>
          <w:szCs w:val="20"/>
        </w:rPr>
        <w:t xml:space="preserve">, and in </w:t>
      </w:r>
      <w:r w:rsidRPr="00C5189D">
        <w:rPr>
          <w:bCs/>
          <w:sz w:val="20"/>
          <w:szCs w:val="20"/>
        </w:rPr>
        <w:t xml:space="preserve">2) TRS based time (&amp; frequency) synchronization performance, when used initial </w:t>
      </w:r>
      <w:r>
        <w:rPr>
          <w:bCs/>
          <w:sz w:val="20"/>
          <w:szCs w:val="20"/>
        </w:rPr>
        <w:t xml:space="preserve">time offset and frequency offset </w:t>
      </w:r>
      <w:r w:rsidRPr="00C5189D">
        <w:rPr>
          <w:bCs/>
          <w:sz w:val="20"/>
          <w:szCs w:val="20"/>
        </w:rPr>
        <w:t>estimate</w:t>
      </w:r>
      <w:r>
        <w:rPr>
          <w:bCs/>
          <w:sz w:val="20"/>
          <w:szCs w:val="20"/>
        </w:rPr>
        <w:t>s</w:t>
      </w:r>
      <w:r w:rsidRPr="00C5189D">
        <w:rPr>
          <w:bCs/>
          <w:sz w:val="20"/>
          <w:szCs w:val="20"/>
        </w:rPr>
        <w:t xml:space="preserve"> from </w:t>
      </w:r>
      <w:proofErr w:type="spellStart"/>
      <w:r w:rsidRPr="00C5189D">
        <w:rPr>
          <w:bCs/>
          <w:sz w:val="20"/>
          <w:szCs w:val="20"/>
        </w:rPr>
        <w:t>PCell</w:t>
      </w:r>
      <w:proofErr w:type="spellEnd"/>
      <w:r w:rsidRPr="00C5189D">
        <w:rPr>
          <w:bCs/>
          <w:sz w:val="20"/>
          <w:szCs w:val="20"/>
        </w:rPr>
        <w:t xml:space="preserve"> </w:t>
      </w:r>
      <w:r>
        <w:rPr>
          <w:bCs/>
          <w:sz w:val="20"/>
          <w:szCs w:val="20"/>
        </w:rPr>
        <w:t>are</w:t>
      </w:r>
      <w:r w:rsidRPr="00C5189D">
        <w:rPr>
          <w:bCs/>
          <w:sz w:val="20"/>
          <w:szCs w:val="20"/>
        </w:rPr>
        <w:t xml:space="preserve"> wrong on the order of CP.</w:t>
      </w:r>
    </w:p>
    <w:p w14:paraId="4E22F677" w14:textId="31D2B897" w:rsidR="00395AAF" w:rsidRDefault="006F7E9F" w:rsidP="00BC6430">
      <w:pPr>
        <w:spacing w:after="120"/>
        <w:rPr>
          <w:bCs/>
          <w:sz w:val="20"/>
          <w:szCs w:val="20"/>
          <w:lang w:val="en-GB"/>
        </w:rPr>
      </w:pPr>
      <w:r>
        <w:rPr>
          <w:bCs/>
          <w:sz w:val="20"/>
          <w:szCs w:val="20"/>
          <w:lang w:val="en-GB"/>
        </w:rPr>
        <w:t>Based on the previous way forward [</w:t>
      </w:r>
      <w:r w:rsidR="005531A1">
        <w:rPr>
          <w:bCs/>
          <w:sz w:val="20"/>
          <w:szCs w:val="20"/>
          <w:lang w:val="en-GB"/>
        </w:rPr>
        <w:t>1</w:t>
      </w:r>
      <w:r>
        <w:rPr>
          <w:bCs/>
          <w:sz w:val="20"/>
          <w:szCs w:val="20"/>
          <w:lang w:val="en-GB"/>
        </w:rPr>
        <w:t xml:space="preserve">], we base our discussion on </w:t>
      </w:r>
      <w:r w:rsidR="00763850">
        <w:rPr>
          <w:bCs/>
          <w:sz w:val="20"/>
          <w:szCs w:val="20"/>
          <w:lang w:val="en-GB"/>
        </w:rPr>
        <w:t>final</w:t>
      </w:r>
      <w:r>
        <w:rPr>
          <w:bCs/>
          <w:sz w:val="20"/>
          <w:szCs w:val="20"/>
          <w:lang w:val="en-GB"/>
        </w:rPr>
        <w:t xml:space="preserve"> open issue:</w:t>
      </w:r>
      <w:r w:rsidR="00BC6430">
        <w:rPr>
          <w:bCs/>
          <w:sz w:val="20"/>
          <w:szCs w:val="20"/>
          <w:lang w:val="en-GB"/>
        </w:rPr>
        <w:t xml:space="preserve"> </w:t>
      </w:r>
    </w:p>
    <w:p w14:paraId="764C990F" w14:textId="77777777" w:rsidR="00CC7FC2" w:rsidRDefault="00CC7FC2" w:rsidP="00BC6430">
      <w:pPr>
        <w:spacing w:after="120"/>
        <w:rPr>
          <w:bCs/>
          <w:sz w:val="20"/>
          <w:szCs w:val="20"/>
          <w:lang w:val="en-GB"/>
        </w:rPr>
      </w:pPr>
    </w:p>
    <w:p w14:paraId="76F136B5" w14:textId="77777777" w:rsidR="002C2D13" w:rsidRDefault="002C2D13" w:rsidP="00BC6430">
      <w:pPr>
        <w:spacing w:after="120"/>
        <w:rPr>
          <w:bCs/>
          <w:sz w:val="20"/>
          <w:szCs w:val="20"/>
          <w:lang w:val="en-GB"/>
        </w:rPr>
      </w:pPr>
    </w:p>
    <w:p w14:paraId="2FB730B8" w14:textId="77777777" w:rsidR="002C2D13" w:rsidRDefault="002C2D13" w:rsidP="00BC6430">
      <w:pPr>
        <w:spacing w:after="120"/>
        <w:rPr>
          <w:bCs/>
          <w:sz w:val="20"/>
          <w:szCs w:val="20"/>
          <w:lang w:val="en-GB"/>
        </w:rPr>
      </w:pPr>
    </w:p>
    <w:p w14:paraId="7A2C44E5" w14:textId="77777777" w:rsidR="002C2D13" w:rsidRDefault="002C2D13" w:rsidP="00BC6430">
      <w:pPr>
        <w:spacing w:after="120"/>
        <w:rPr>
          <w:bCs/>
          <w:sz w:val="20"/>
          <w:szCs w:val="20"/>
          <w:lang w:val="en-GB"/>
        </w:rPr>
      </w:pPr>
    </w:p>
    <w:p w14:paraId="0F3C1885" w14:textId="77777777" w:rsidR="00763850" w:rsidRPr="00763850" w:rsidRDefault="00763850" w:rsidP="00763850">
      <w:pPr>
        <w:rPr>
          <w:b/>
          <w:i/>
          <w:iCs/>
          <w:sz w:val="20"/>
          <w:szCs w:val="20"/>
          <w:u w:val="single"/>
          <w:lang w:eastAsia="ko-KR"/>
        </w:rPr>
      </w:pPr>
      <w:r w:rsidRPr="00763850">
        <w:rPr>
          <w:b/>
          <w:i/>
          <w:iCs/>
          <w:sz w:val="20"/>
          <w:szCs w:val="20"/>
          <w:u w:val="single"/>
          <w:lang w:eastAsia="ko-KR"/>
        </w:rPr>
        <w:lastRenderedPageBreak/>
        <w:t xml:space="preserve">Issue 1-1: Whether to introduce SSB less </w:t>
      </w:r>
      <w:proofErr w:type="spellStart"/>
      <w:r w:rsidRPr="00763850">
        <w:rPr>
          <w:b/>
          <w:i/>
          <w:iCs/>
          <w:sz w:val="20"/>
          <w:szCs w:val="20"/>
          <w:u w:val="single"/>
          <w:lang w:eastAsia="ko-KR"/>
        </w:rPr>
        <w:t>Scell</w:t>
      </w:r>
      <w:proofErr w:type="spellEnd"/>
      <w:r w:rsidRPr="00763850">
        <w:rPr>
          <w:b/>
          <w:i/>
          <w:iCs/>
          <w:sz w:val="20"/>
          <w:szCs w:val="20"/>
          <w:u w:val="single"/>
          <w:lang w:eastAsia="ko-KR"/>
        </w:rPr>
        <w:t xml:space="preserve"> requirements for inter-band </w:t>
      </w:r>
      <w:proofErr w:type="gramStart"/>
      <w:r w:rsidRPr="00763850">
        <w:rPr>
          <w:b/>
          <w:i/>
          <w:iCs/>
          <w:sz w:val="20"/>
          <w:szCs w:val="20"/>
          <w:u w:val="single"/>
          <w:lang w:eastAsia="ko-KR"/>
        </w:rPr>
        <w:t>CA</w:t>
      </w:r>
      <w:proofErr w:type="gramEnd"/>
    </w:p>
    <w:p w14:paraId="0F85646F" w14:textId="77777777" w:rsidR="00763850" w:rsidRPr="00763850" w:rsidRDefault="00763850" w:rsidP="00763850">
      <w:pPr>
        <w:pStyle w:val="ListParagraph"/>
        <w:numPr>
          <w:ilvl w:val="0"/>
          <w:numId w:val="17"/>
        </w:numPr>
        <w:spacing w:after="120"/>
        <w:ind w:left="720" w:firstLineChars="0"/>
        <w:rPr>
          <w:rFonts w:ascii="Times New Roman" w:hAnsi="Times New Roman" w:cs="Times New Roman"/>
          <w:i/>
          <w:iCs/>
          <w:sz w:val="20"/>
          <w:szCs w:val="20"/>
        </w:rPr>
      </w:pPr>
      <w:r w:rsidRPr="00763850">
        <w:rPr>
          <w:rFonts w:ascii="Times New Roman" w:hAnsi="Times New Roman" w:cs="Times New Roman"/>
          <w:i/>
          <w:iCs/>
          <w:sz w:val="20"/>
          <w:szCs w:val="20"/>
        </w:rPr>
        <w:t>Agreement</w:t>
      </w:r>
    </w:p>
    <w:p w14:paraId="0B6AC00F" w14:textId="77777777" w:rsidR="00763850" w:rsidRPr="00763850" w:rsidRDefault="00763850" w:rsidP="00763850">
      <w:pPr>
        <w:pStyle w:val="ListParagraph"/>
        <w:numPr>
          <w:ilvl w:val="1"/>
          <w:numId w:val="17"/>
        </w:numPr>
        <w:spacing w:after="120"/>
        <w:ind w:left="1440" w:firstLineChars="0"/>
        <w:rPr>
          <w:rFonts w:ascii="Times New Roman" w:hAnsi="Times New Roman" w:cs="Times New Roman"/>
          <w:i/>
          <w:iCs/>
          <w:sz w:val="20"/>
          <w:szCs w:val="20"/>
        </w:rPr>
      </w:pPr>
      <w:r w:rsidRPr="00763850">
        <w:rPr>
          <w:rFonts w:ascii="Times New Roman" w:hAnsi="Times New Roman" w:cs="Times New Roman"/>
          <w:i/>
          <w:iCs/>
          <w:sz w:val="20"/>
          <w:szCs w:val="20"/>
        </w:rPr>
        <w:t xml:space="preserve">RAN4 to evaluate the performance of SSB-less </w:t>
      </w:r>
      <w:proofErr w:type="spellStart"/>
      <w:r w:rsidRPr="00763850">
        <w:rPr>
          <w:rFonts w:ascii="Times New Roman" w:hAnsi="Times New Roman" w:cs="Times New Roman"/>
          <w:i/>
          <w:iCs/>
          <w:sz w:val="20"/>
          <w:szCs w:val="20"/>
        </w:rPr>
        <w:t>SCells</w:t>
      </w:r>
      <w:proofErr w:type="spellEnd"/>
      <w:r w:rsidRPr="00763850">
        <w:rPr>
          <w:rFonts w:ascii="Times New Roman" w:hAnsi="Times New Roman" w:cs="Times New Roman"/>
          <w:i/>
          <w:iCs/>
          <w:sz w:val="20"/>
          <w:szCs w:val="20"/>
        </w:rPr>
        <w:t xml:space="preserve"> CA performance, if the observed performance constitutes a practical operating point of the feature, or if SSB-less </w:t>
      </w:r>
      <w:proofErr w:type="spellStart"/>
      <w:r w:rsidRPr="00763850">
        <w:rPr>
          <w:rFonts w:ascii="Times New Roman" w:hAnsi="Times New Roman" w:cs="Times New Roman"/>
          <w:i/>
          <w:iCs/>
          <w:sz w:val="20"/>
          <w:szCs w:val="20"/>
        </w:rPr>
        <w:t>SCell</w:t>
      </w:r>
      <w:proofErr w:type="spellEnd"/>
      <w:r w:rsidRPr="00763850">
        <w:rPr>
          <w:rFonts w:ascii="Times New Roman" w:hAnsi="Times New Roman" w:cs="Times New Roman"/>
          <w:i/>
          <w:iCs/>
          <w:sz w:val="20"/>
          <w:szCs w:val="20"/>
        </w:rPr>
        <w:t xml:space="preserve"> compliant UE shall be tested with normal CA requirements. </w:t>
      </w:r>
    </w:p>
    <w:p w14:paraId="1956A8BD" w14:textId="77777777" w:rsidR="00763850" w:rsidRPr="00763850" w:rsidRDefault="00763850" w:rsidP="00763850">
      <w:pPr>
        <w:rPr>
          <w:b/>
          <w:sz w:val="20"/>
          <w:szCs w:val="20"/>
          <w:u w:val="single"/>
          <w:lang w:eastAsia="ko-KR"/>
        </w:rPr>
      </w:pPr>
    </w:p>
    <w:p w14:paraId="360D0381" w14:textId="5F399D30" w:rsidR="002C2D13" w:rsidRDefault="002C2D13" w:rsidP="00395AAF">
      <w:pPr>
        <w:spacing w:after="120"/>
        <w:rPr>
          <w:bCs/>
          <w:sz w:val="20"/>
          <w:szCs w:val="20"/>
        </w:rPr>
      </w:pPr>
      <w:r>
        <w:rPr>
          <w:bCs/>
          <w:sz w:val="20"/>
          <w:szCs w:val="20"/>
        </w:rPr>
        <w:t xml:space="preserve">In previous contributions, </w:t>
      </w:r>
      <w:r>
        <w:rPr>
          <w:bCs/>
          <w:sz w:val="20"/>
          <w:szCs w:val="20"/>
          <w:lang w:val="en-GB"/>
        </w:rPr>
        <w:t>we</w:t>
      </w:r>
      <w:r w:rsidRPr="00395AAF">
        <w:rPr>
          <w:bCs/>
          <w:sz w:val="20"/>
          <w:szCs w:val="20"/>
          <w:lang w:val="en-GB"/>
        </w:rPr>
        <w:t xml:space="preserve"> </w:t>
      </w:r>
      <w:r>
        <w:rPr>
          <w:bCs/>
          <w:sz w:val="20"/>
          <w:szCs w:val="20"/>
          <w:lang w:val="en-GB"/>
        </w:rPr>
        <w:t xml:space="preserve">believed there was no strong reason for a </w:t>
      </w:r>
      <w:r w:rsidRPr="00395AAF">
        <w:rPr>
          <w:bCs/>
          <w:sz w:val="20"/>
          <w:szCs w:val="20"/>
          <w:lang w:val="en-GB"/>
        </w:rPr>
        <w:t xml:space="preserve">UE </w:t>
      </w:r>
      <w:r>
        <w:rPr>
          <w:bCs/>
          <w:sz w:val="20"/>
          <w:szCs w:val="20"/>
          <w:lang w:val="en-GB"/>
        </w:rPr>
        <w:t xml:space="preserve">not to be able to </w:t>
      </w:r>
      <w:r w:rsidRPr="00395AAF">
        <w:rPr>
          <w:bCs/>
          <w:sz w:val="20"/>
          <w:szCs w:val="20"/>
          <w:lang w:val="en-GB"/>
        </w:rPr>
        <w:t xml:space="preserve">keep the same </w:t>
      </w:r>
      <w:proofErr w:type="spellStart"/>
      <w:r>
        <w:rPr>
          <w:bCs/>
          <w:sz w:val="20"/>
          <w:szCs w:val="20"/>
          <w:lang w:val="en-GB"/>
        </w:rPr>
        <w:t>SCell</w:t>
      </w:r>
      <w:proofErr w:type="spellEnd"/>
      <w:r>
        <w:rPr>
          <w:bCs/>
          <w:sz w:val="20"/>
          <w:szCs w:val="20"/>
          <w:lang w:val="en-GB"/>
        </w:rPr>
        <w:t xml:space="preserve"> </w:t>
      </w:r>
      <w:r w:rsidRPr="00395AAF">
        <w:rPr>
          <w:bCs/>
          <w:sz w:val="20"/>
          <w:szCs w:val="20"/>
          <w:lang w:val="en-GB"/>
        </w:rPr>
        <w:t>performance relying on TRS for frequency and timing compensation</w:t>
      </w:r>
      <w:r>
        <w:rPr>
          <w:bCs/>
          <w:sz w:val="20"/>
          <w:szCs w:val="20"/>
          <w:lang w:val="en-GB"/>
        </w:rPr>
        <w:t xml:space="preserve"> (plus with coarse timing information obtained from the other </w:t>
      </w:r>
      <w:proofErr w:type="spellStart"/>
      <w:r>
        <w:rPr>
          <w:bCs/>
          <w:sz w:val="20"/>
          <w:szCs w:val="20"/>
          <w:lang w:val="en-GB"/>
        </w:rPr>
        <w:t>PCell</w:t>
      </w:r>
      <w:proofErr w:type="spellEnd"/>
      <w:r>
        <w:rPr>
          <w:bCs/>
          <w:sz w:val="20"/>
          <w:szCs w:val="20"/>
          <w:lang w:val="en-GB"/>
        </w:rPr>
        <w:t>) since the capture range is adequate.</w:t>
      </w:r>
    </w:p>
    <w:p w14:paraId="3A5BA1AA" w14:textId="48A925B3" w:rsidR="00B66CEE" w:rsidRDefault="002C2D13" w:rsidP="00395AAF">
      <w:pPr>
        <w:spacing w:after="120"/>
        <w:rPr>
          <w:bCs/>
          <w:sz w:val="20"/>
          <w:szCs w:val="20"/>
        </w:rPr>
      </w:pPr>
      <w:r>
        <w:rPr>
          <w:bCs/>
          <w:sz w:val="20"/>
          <w:szCs w:val="20"/>
        </w:rPr>
        <w:t>Now, b</w:t>
      </w:r>
      <w:r w:rsidR="00B66CEE">
        <w:rPr>
          <w:bCs/>
          <w:sz w:val="20"/>
          <w:szCs w:val="20"/>
        </w:rPr>
        <w:t xml:space="preserve">ased on our simulation results, </w:t>
      </w:r>
      <w:r>
        <w:rPr>
          <w:bCs/>
          <w:sz w:val="20"/>
          <w:szCs w:val="20"/>
        </w:rPr>
        <w:t>we can confirm that no throughput degradation is observed. See [2].</w:t>
      </w:r>
    </w:p>
    <w:p w14:paraId="64B759E3" w14:textId="77777777" w:rsidR="002C2D13" w:rsidRPr="002C2D13" w:rsidRDefault="002C2D13" w:rsidP="00395AAF">
      <w:pPr>
        <w:spacing w:after="120"/>
        <w:rPr>
          <w:bCs/>
          <w:sz w:val="20"/>
          <w:szCs w:val="20"/>
        </w:rPr>
      </w:pPr>
    </w:p>
    <w:p w14:paraId="311CC183" w14:textId="552C5870" w:rsidR="002C2D13" w:rsidRPr="002C2D13" w:rsidRDefault="002C2D13" w:rsidP="002C2D13">
      <w:pPr>
        <w:numPr>
          <w:ilvl w:val="3"/>
          <w:numId w:val="7"/>
        </w:numPr>
        <w:spacing w:after="120"/>
        <w:rPr>
          <w:b/>
          <w:bCs/>
          <w:sz w:val="20"/>
          <w:szCs w:val="20"/>
          <w:lang w:val="en-GB"/>
        </w:rPr>
      </w:pPr>
      <w:r w:rsidRPr="002C2D13">
        <w:rPr>
          <w:b/>
          <w:bCs/>
          <w:sz w:val="20"/>
          <w:szCs w:val="20"/>
          <w:u w:val="single"/>
          <w:lang w:val="en-GB"/>
        </w:rPr>
        <w:t>Observation 1</w:t>
      </w:r>
      <w:r w:rsidRPr="002C2D13">
        <w:rPr>
          <w:b/>
          <w:bCs/>
          <w:sz w:val="20"/>
          <w:szCs w:val="20"/>
          <w:lang w:val="en-GB"/>
        </w:rPr>
        <w:t xml:space="preserve">: The capture range of TRS in SSB-less CA operation is adequate for time compensation options. </w:t>
      </w:r>
    </w:p>
    <w:p w14:paraId="37388CAA" w14:textId="231DDF27" w:rsidR="002C2D13" w:rsidRPr="002C2D13" w:rsidRDefault="002C2D13" w:rsidP="002C2D13">
      <w:pPr>
        <w:numPr>
          <w:ilvl w:val="3"/>
          <w:numId w:val="7"/>
        </w:numPr>
        <w:spacing w:after="120"/>
        <w:rPr>
          <w:b/>
          <w:bCs/>
          <w:sz w:val="20"/>
          <w:szCs w:val="20"/>
          <w:u w:val="single"/>
          <w:lang w:val="en-GB"/>
        </w:rPr>
      </w:pPr>
      <w:r w:rsidRPr="002C2D13">
        <w:rPr>
          <w:b/>
          <w:bCs/>
          <w:sz w:val="20"/>
          <w:szCs w:val="20"/>
          <w:u w:val="single"/>
          <w:lang w:val="en-GB"/>
        </w:rPr>
        <w:t>Observation 2</w:t>
      </w:r>
      <w:r w:rsidRPr="002C2D13">
        <w:rPr>
          <w:b/>
          <w:bCs/>
          <w:sz w:val="20"/>
          <w:szCs w:val="20"/>
          <w:lang w:val="en-GB"/>
        </w:rPr>
        <w:t>: SSB-less CA operation performs virtually the same regardless of a fixed TO of -0.9 to 0.9 of the CP length</w:t>
      </w:r>
      <w:r>
        <w:rPr>
          <w:b/>
          <w:bCs/>
          <w:sz w:val="20"/>
          <w:szCs w:val="20"/>
          <w:lang w:val="en-GB"/>
        </w:rPr>
        <w:t>.</w:t>
      </w:r>
    </w:p>
    <w:p w14:paraId="6275CC13" w14:textId="393B763B" w:rsidR="00BC6430" w:rsidRDefault="002C2D13" w:rsidP="00BC6430">
      <w:pPr>
        <w:spacing w:after="120"/>
        <w:rPr>
          <w:b/>
          <w:bCs/>
          <w:sz w:val="20"/>
          <w:szCs w:val="20"/>
          <w:u w:val="single"/>
          <w:lang w:val="en-GB"/>
        </w:rPr>
      </w:pPr>
      <w:r w:rsidRPr="002C2D13">
        <w:rPr>
          <w:b/>
          <w:bCs/>
          <w:sz w:val="20"/>
          <w:szCs w:val="20"/>
          <w:u w:val="single"/>
          <w:lang w:val="en-GB"/>
        </w:rPr>
        <w:t>Proposal 1</w:t>
      </w:r>
      <w:r w:rsidRPr="002C2D13">
        <w:rPr>
          <w:b/>
          <w:bCs/>
          <w:sz w:val="20"/>
          <w:szCs w:val="20"/>
          <w:lang w:val="en-GB"/>
        </w:rPr>
        <w:t>: Do not introduce new requirements for CA in SSB-less scenarios.</w:t>
      </w:r>
    </w:p>
    <w:p w14:paraId="0BB2CF18" w14:textId="77777777" w:rsidR="002C2D13" w:rsidRPr="002C2D13" w:rsidRDefault="002C2D13" w:rsidP="00BC6430">
      <w:pPr>
        <w:spacing w:after="120"/>
        <w:rPr>
          <w:b/>
          <w:bCs/>
          <w:sz w:val="20"/>
          <w:szCs w:val="20"/>
          <w:u w:val="single"/>
          <w:lang w:val="en-GB"/>
        </w:rPr>
      </w:pPr>
    </w:p>
    <w:p w14:paraId="0B3141EF" w14:textId="5F84E441" w:rsidR="009F52D7" w:rsidRPr="002F79EB" w:rsidRDefault="005A1B6E" w:rsidP="009F52D7">
      <w:pPr>
        <w:pStyle w:val="Heading1"/>
        <w:rPr>
          <w:lang w:val="en-US"/>
        </w:rPr>
      </w:pPr>
      <w:r>
        <w:rPr>
          <w:lang w:val="en-US"/>
        </w:rPr>
        <w:t>4</w:t>
      </w:r>
      <w:r w:rsidR="009F52D7">
        <w:rPr>
          <w:lang w:val="en-US"/>
        </w:rPr>
        <w:t>. Conclusion</w:t>
      </w:r>
    </w:p>
    <w:p w14:paraId="5F8ACD8B" w14:textId="678933E2" w:rsidR="008453AD" w:rsidRDefault="00D85753" w:rsidP="008453AD">
      <w:pPr>
        <w:spacing w:after="120"/>
        <w:rPr>
          <w:sz w:val="20"/>
          <w:szCs w:val="20"/>
          <w:lang w:val="en-GB"/>
        </w:rPr>
      </w:pPr>
      <w:r>
        <w:rPr>
          <w:sz w:val="20"/>
          <w:szCs w:val="20"/>
          <w:lang w:val="en-GB"/>
        </w:rPr>
        <w:t xml:space="preserve">Our </w:t>
      </w:r>
      <w:r w:rsidR="00C927E5">
        <w:rPr>
          <w:sz w:val="20"/>
          <w:szCs w:val="20"/>
          <w:lang w:val="en-GB"/>
        </w:rPr>
        <w:t xml:space="preserve">observations and </w:t>
      </w:r>
      <w:r>
        <w:rPr>
          <w:sz w:val="20"/>
          <w:szCs w:val="20"/>
          <w:lang w:val="en-GB"/>
        </w:rPr>
        <w:t xml:space="preserve">proposals </w:t>
      </w:r>
      <w:r w:rsidR="00343A95">
        <w:rPr>
          <w:sz w:val="20"/>
          <w:szCs w:val="20"/>
          <w:lang w:val="en-GB"/>
        </w:rPr>
        <w:t>are summarized below:</w:t>
      </w:r>
    </w:p>
    <w:p w14:paraId="474AE3D1" w14:textId="2972EEAF" w:rsidR="002C2D13" w:rsidRPr="002C2D13" w:rsidRDefault="002C2D13" w:rsidP="002C2D13">
      <w:pPr>
        <w:numPr>
          <w:ilvl w:val="3"/>
          <w:numId w:val="7"/>
        </w:numPr>
        <w:spacing w:after="120"/>
        <w:rPr>
          <w:b/>
          <w:bCs/>
          <w:sz w:val="20"/>
          <w:szCs w:val="20"/>
          <w:lang w:val="en-GB"/>
        </w:rPr>
      </w:pPr>
      <w:r w:rsidRPr="002C2D13">
        <w:rPr>
          <w:b/>
          <w:bCs/>
          <w:sz w:val="20"/>
          <w:szCs w:val="20"/>
          <w:u w:val="single"/>
          <w:lang w:val="en-GB"/>
        </w:rPr>
        <w:t>Observation 1</w:t>
      </w:r>
      <w:r w:rsidRPr="002C2D13">
        <w:rPr>
          <w:b/>
          <w:bCs/>
          <w:sz w:val="20"/>
          <w:szCs w:val="20"/>
          <w:lang w:val="en-GB"/>
        </w:rPr>
        <w:t>: The capture range of TRS in SSB-less CA operation is adequate for time compensation options.</w:t>
      </w:r>
    </w:p>
    <w:p w14:paraId="1F129ECC" w14:textId="77777777" w:rsidR="002C2D13" w:rsidRPr="002C2D13" w:rsidRDefault="002C2D13" w:rsidP="002C2D13">
      <w:pPr>
        <w:numPr>
          <w:ilvl w:val="3"/>
          <w:numId w:val="7"/>
        </w:numPr>
        <w:spacing w:after="120"/>
        <w:rPr>
          <w:b/>
          <w:bCs/>
          <w:sz w:val="20"/>
          <w:szCs w:val="20"/>
          <w:u w:val="single"/>
          <w:lang w:val="en-GB"/>
        </w:rPr>
      </w:pPr>
      <w:r w:rsidRPr="002C2D13">
        <w:rPr>
          <w:b/>
          <w:bCs/>
          <w:sz w:val="20"/>
          <w:szCs w:val="20"/>
          <w:u w:val="single"/>
          <w:lang w:val="en-GB"/>
        </w:rPr>
        <w:t>Observation 2</w:t>
      </w:r>
      <w:r w:rsidRPr="002C2D13">
        <w:rPr>
          <w:b/>
          <w:bCs/>
          <w:sz w:val="20"/>
          <w:szCs w:val="20"/>
          <w:lang w:val="en-GB"/>
        </w:rPr>
        <w:t>: SSB-less CA operation performs virtually the same regardless of a fixed TO of -0.9 to 0.9 of the CP length</w:t>
      </w:r>
      <w:r>
        <w:rPr>
          <w:b/>
          <w:bCs/>
          <w:sz w:val="20"/>
          <w:szCs w:val="20"/>
          <w:lang w:val="en-GB"/>
        </w:rPr>
        <w:t>.</w:t>
      </w:r>
    </w:p>
    <w:p w14:paraId="42E3DE49" w14:textId="6D49208F" w:rsidR="00B66CEE" w:rsidRPr="002C2D13" w:rsidRDefault="002C2D13" w:rsidP="00B66CEE">
      <w:pPr>
        <w:spacing w:after="120"/>
        <w:rPr>
          <w:b/>
          <w:bCs/>
          <w:sz w:val="20"/>
          <w:szCs w:val="20"/>
          <w:u w:val="single"/>
          <w:lang w:val="en-GB"/>
        </w:rPr>
      </w:pPr>
      <w:r w:rsidRPr="002C2D13">
        <w:rPr>
          <w:b/>
          <w:bCs/>
          <w:sz w:val="20"/>
          <w:szCs w:val="20"/>
          <w:u w:val="single"/>
          <w:lang w:val="en-GB"/>
        </w:rPr>
        <w:t>Proposal 1</w:t>
      </w:r>
      <w:r w:rsidRPr="002C2D13">
        <w:rPr>
          <w:b/>
          <w:bCs/>
          <w:sz w:val="20"/>
          <w:szCs w:val="20"/>
          <w:lang w:val="en-GB"/>
        </w:rPr>
        <w:t>: Do not introduce new requirements for CA in SSB-less scenarios.</w:t>
      </w:r>
    </w:p>
    <w:p w14:paraId="2108205B" w14:textId="7DDC5A41" w:rsidR="00122E8B" w:rsidRPr="00122E8B" w:rsidRDefault="009F52D7" w:rsidP="00122E8B">
      <w:pPr>
        <w:pStyle w:val="Heading1"/>
        <w:ind w:left="432" w:hanging="432"/>
        <w:rPr>
          <w:lang w:val="en-US"/>
        </w:rPr>
      </w:pPr>
      <w:r>
        <w:rPr>
          <w:lang w:val="en-US"/>
        </w:rPr>
        <w:t>Reference</w:t>
      </w:r>
      <w:r w:rsidR="00963D54">
        <w:rPr>
          <w:lang w:val="en-US"/>
        </w:rPr>
        <w:t>s</w:t>
      </w:r>
    </w:p>
    <w:p w14:paraId="6047FB2B" w14:textId="41053F78" w:rsidR="00395AAF" w:rsidRPr="00A35D20" w:rsidRDefault="00395AAF" w:rsidP="00395AAF">
      <w:pPr>
        <w:pStyle w:val="ListParagraph"/>
        <w:numPr>
          <w:ilvl w:val="0"/>
          <w:numId w:val="2"/>
        </w:numPr>
        <w:spacing w:after="120"/>
        <w:ind w:firstLineChars="0"/>
        <w:jc w:val="both"/>
        <w:rPr>
          <w:rFonts w:ascii="Times New Roman" w:eastAsia="Times New Roman" w:hAnsi="Times New Roman" w:cs="Times New Roman"/>
          <w:bCs/>
          <w:sz w:val="20"/>
          <w:szCs w:val="20"/>
          <w:lang w:eastAsia="en-US"/>
        </w:rPr>
      </w:pPr>
      <w:r w:rsidRPr="000C3A3B">
        <w:rPr>
          <w:rFonts w:ascii="Times New Roman" w:eastAsia="Times New Roman" w:hAnsi="Times New Roman" w:cs="Times New Roman"/>
          <w:bCs/>
          <w:sz w:val="20"/>
          <w:szCs w:val="20"/>
          <w:lang w:val="en-GB" w:eastAsia="en-US"/>
        </w:rPr>
        <w:t>R4</w:t>
      </w:r>
      <w:r w:rsidR="000C3A3B" w:rsidRPr="000C3A3B">
        <w:rPr>
          <w:rFonts w:ascii="Times New Roman" w:eastAsia="Times New Roman" w:hAnsi="Times New Roman" w:cs="Times New Roman"/>
          <w:bCs/>
          <w:sz w:val="20"/>
          <w:szCs w:val="20"/>
          <w:lang w:val="en-GB" w:eastAsia="en-US"/>
        </w:rPr>
        <w:t>-2402872</w:t>
      </w:r>
      <w:r w:rsidRPr="00395AAF">
        <w:rPr>
          <w:rFonts w:ascii="Times New Roman" w:eastAsia="Times New Roman" w:hAnsi="Times New Roman" w:cs="Times New Roman"/>
          <w:bCs/>
          <w:sz w:val="20"/>
          <w:szCs w:val="20"/>
          <w:lang w:eastAsia="en-US"/>
        </w:rPr>
        <w:tab/>
        <w:t xml:space="preserve">, </w:t>
      </w:r>
      <w:r w:rsidRPr="006F7E9F">
        <w:rPr>
          <w:rFonts w:ascii="Times New Roman" w:eastAsia="Times New Roman" w:hAnsi="Times New Roman" w:cs="Times New Roman"/>
          <w:bCs/>
          <w:sz w:val="20"/>
          <w:szCs w:val="20"/>
          <w:lang w:eastAsia="en-US"/>
        </w:rPr>
        <w:t>“</w:t>
      </w:r>
      <w:r w:rsidR="006F7E9F" w:rsidRPr="006F7E9F">
        <w:rPr>
          <w:rFonts w:ascii="Times New Roman" w:eastAsia="Times New Roman" w:hAnsi="Times New Roman" w:cs="Times New Roman"/>
          <w:bCs/>
          <w:sz w:val="20"/>
          <w:szCs w:val="20"/>
          <w:lang w:val="en-GB" w:eastAsia="en-US"/>
        </w:rPr>
        <w:t xml:space="preserve">WF on [109][330] </w:t>
      </w:r>
      <w:proofErr w:type="spellStart"/>
      <w:r w:rsidR="006F7E9F" w:rsidRPr="006F7E9F">
        <w:rPr>
          <w:rFonts w:ascii="Times New Roman" w:eastAsia="Times New Roman" w:hAnsi="Times New Roman" w:cs="Times New Roman"/>
          <w:bCs/>
          <w:sz w:val="20"/>
          <w:szCs w:val="20"/>
          <w:lang w:val="en-GB" w:eastAsia="en-US"/>
        </w:rPr>
        <w:t>Netw_Energy_NR_demod</w:t>
      </w:r>
      <w:proofErr w:type="spellEnd"/>
      <w:r w:rsidRPr="006F7E9F">
        <w:rPr>
          <w:rFonts w:ascii="Times New Roman" w:eastAsia="Times New Roman" w:hAnsi="Times New Roman" w:cs="Times New Roman"/>
          <w:bCs/>
          <w:sz w:val="20"/>
          <w:szCs w:val="20"/>
          <w:lang w:val="en-GB" w:eastAsia="en-US"/>
        </w:rPr>
        <w:t>”, Huawei</w:t>
      </w:r>
      <w:r w:rsidRPr="00395AAF">
        <w:rPr>
          <w:rFonts w:ascii="Times New Roman" w:eastAsia="Times New Roman" w:hAnsi="Times New Roman" w:cs="Times New Roman"/>
          <w:bCs/>
          <w:sz w:val="20"/>
          <w:szCs w:val="20"/>
          <w:lang w:val="en-GB" w:eastAsia="en-US"/>
        </w:rPr>
        <w:t>.</w:t>
      </w:r>
    </w:p>
    <w:p w14:paraId="3B82EE05" w14:textId="3B2AE042" w:rsidR="00A35D20" w:rsidRPr="00A35D20" w:rsidRDefault="00A35D20" w:rsidP="00395AAF">
      <w:pPr>
        <w:pStyle w:val="ListParagraph"/>
        <w:numPr>
          <w:ilvl w:val="0"/>
          <w:numId w:val="2"/>
        </w:numPr>
        <w:spacing w:after="120"/>
        <w:ind w:firstLineChars="0"/>
        <w:jc w:val="both"/>
        <w:rPr>
          <w:rFonts w:ascii="Times New Roman" w:eastAsia="Times New Roman" w:hAnsi="Times New Roman" w:cs="Times New Roman"/>
          <w:sz w:val="20"/>
          <w:szCs w:val="20"/>
          <w:lang w:eastAsia="en-US"/>
        </w:rPr>
      </w:pPr>
      <w:r w:rsidRPr="00A35D20">
        <w:rPr>
          <w:rFonts w:ascii="Times New Roman" w:eastAsia="Times New Roman" w:hAnsi="Times New Roman" w:cs="Times New Roman"/>
          <w:sz w:val="20"/>
          <w:szCs w:val="20"/>
          <w:lang w:eastAsia="en-US"/>
        </w:rPr>
        <w:t>R4-2318353, “Discussion on Network energy saving for NR UE demodulation performance and CSI requirements”, Nokia, Nokia Shanghai Bel</w:t>
      </w:r>
      <w:r>
        <w:rPr>
          <w:rFonts w:ascii="Times New Roman" w:eastAsia="Times New Roman" w:hAnsi="Times New Roman" w:cs="Times New Roman"/>
          <w:sz w:val="20"/>
          <w:szCs w:val="20"/>
          <w:lang w:eastAsia="en-US"/>
        </w:rPr>
        <w:t>l.</w:t>
      </w:r>
    </w:p>
    <w:p w14:paraId="57796A25" w14:textId="4AE898D6" w:rsidR="00924CB2" w:rsidRPr="005531A1" w:rsidRDefault="00924CB2" w:rsidP="005531A1">
      <w:pPr>
        <w:spacing w:after="120"/>
        <w:jc w:val="both"/>
        <w:rPr>
          <w:sz w:val="20"/>
          <w:szCs w:val="20"/>
        </w:rPr>
      </w:pPr>
    </w:p>
    <w:sectPr w:rsidR="00924CB2" w:rsidRPr="005531A1" w:rsidSect="00BA3D6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032DD" w14:textId="77777777" w:rsidR="00BA3D63" w:rsidRDefault="00BA3D63" w:rsidP="00F30E9C">
      <w:r>
        <w:separator/>
      </w:r>
    </w:p>
  </w:endnote>
  <w:endnote w:type="continuationSeparator" w:id="0">
    <w:p w14:paraId="4AD7A87F" w14:textId="77777777" w:rsidR="00BA3D63" w:rsidRDefault="00BA3D63" w:rsidP="00F30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04C49" w14:textId="77777777" w:rsidR="00BA3D63" w:rsidRDefault="00BA3D63" w:rsidP="00F30E9C">
      <w:r>
        <w:separator/>
      </w:r>
    </w:p>
  </w:footnote>
  <w:footnote w:type="continuationSeparator" w:id="0">
    <w:p w14:paraId="3796D8BE" w14:textId="77777777" w:rsidR="00BA3D63" w:rsidRDefault="00BA3D63" w:rsidP="00F30E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F17617"/>
    <w:multiLevelType w:val="hybridMultilevel"/>
    <w:tmpl w:val="4D6A4B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77AFA"/>
    <w:multiLevelType w:val="hybridMultilevel"/>
    <w:tmpl w:val="DA7674B8"/>
    <w:lvl w:ilvl="0" w:tplc="02749000">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9E5680"/>
    <w:multiLevelType w:val="hybridMultilevel"/>
    <w:tmpl w:val="61FEE25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676A44"/>
    <w:multiLevelType w:val="hybridMultilevel"/>
    <w:tmpl w:val="182A75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3B5209A5"/>
    <w:multiLevelType w:val="multilevel"/>
    <w:tmpl w:val="4EE4056A"/>
    <w:lvl w:ilvl="0">
      <w:start w:val="3"/>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44652C"/>
    <w:multiLevelType w:val="hybridMultilevel"/>
    <w:tmpl w:val="4B7C65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1D1740F"/>
    <w:multiLevelType w:val="hybridMultilevel"/>
    <w:tmpl w:val="14626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8B2FB3"/>
    <w:multiLevelType w:val="multilevel"/>
    <w:tmpl w:val="F880E8F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Wingdings" w:eastAsia="SimSun" w:hAnsi="Wingdings"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D276219"/>
    <w:multiLevelType w:val="hybridMultilevel"/>
    <w:tmpl w:val="27DA510E"/>
    <w:lvl w:ilvl="0" w:tplc="C7FE1174">
      <w:start w:val="1"/>
      <mc:AlternateContent>
        <mc:Choice Requires="w14">
          <w:numFmt w:val="custom" w:format="0001, 0002, 0003, ..."/>
        </mc:Choice>
        <mc:Fallback>
          <w:numFmt w:val="decimal"/>
        </mc:Fallback>
      </mc:AlternateContent>
      <w:pStyle w:val="RowanParagraph"/>
      <w:lvlText w:val="[%1]"/>
      <w:lvlJc w:val="left"/>
      <w:pPr>
        <w:tabs>
          <w:tab w:val="num" w:pos="864"/>
        </w:tabs>
        <w:ind w:left="0" w:firstLine="0"/>
      </w:pPr>
      <w:rPr>
        <w:rFonts w:hint="default"/>
        <w:b/>
        <w:bCs/>
        <w:i w:val="0"/>
        <w:iCs w:val="0"/>
      </w:rPr>
    </w:lvl>
    <w:lvl w:ilvl="1" w:tplc="D4681730" w:tentative="1">
      <w:start w:val="1"/>
      <w:numFmt w:val="lowerLetter"/>
      <w:lvlText w:val="%2."/>
      <w:lvlJc w:val="left"/>
      <w:pPr>
        <w:ind w:left="1440" w:hanging="360"/>
      </w:pPr>
    </w:lvl>
    <w:lvl w:ilvl="2" w:tplc="F0B4E8D0" w:tentative="1">
      <w:start w:val="1"/>
      <w:numFmt w:val="lowerRoman"/>
      <w:lvlText w:val="%3."/>
      <w:lvlJc w:val="right"/>
      <w:pPr>
        <w:ind w:left="2160" w:hanging="180"/>
      </w:pPr>
    </w:lvl>
    <w:lvl w:ilvl="3" w:tplc="FF60D4AE" w:tentative="1">
      <w:start w:val="1"/>
      <w:numFmt w:val="decimal"/>
      <w:lvlText w:val="%4."/>
      <w:lvlJc w:val="left"/>
      <w:pPr>
        <w:ind w:left="2880" w:hanging="360"/>
      </w:pPr>
    </w:lvl>
    <w:lvl w:ilvl="4" w:tplc="AFC255DE" w:tentative="1">
      <w:start w:val="1"/>
      <w:numFmt w:val="lowerLetter"/>
      <w:lvlText w:val="%5."/>
      <w:lvlJc w:val="left"/>
      <w:pPr>
        <w:ind w:left="3600" w:hanging="360"/>
      </w:pPr>
    </w:lvl>
    <w:lvl w:ilvl="5" w:tplc="89620744" w:tentative="1">
      <w:start w:val="1"/>
      <w:numFmt w:val="lowerRoman"/>
      <w:lvlText w:val="%6."/>
      <w:lvlJc w:val="right"/>
      <w:pPr>
        <w:ind w:left="4320" w:hanging="180"/>
      </w:pPr>
    </w:lvl>
    <w:lvl w:ilvl="6" w:tplc="2AB8607A" w:tentative="1">
      <w:start w:val="1"/>
      <w:numFmt w:val="decimal"/>
      <w:lvlText w:val="%7."/>
      <w:lvlJc w:val="left"/>
      <w:pPr>
        <w:ind w:left="5040" w:hanging="360"/>
      </w:pPr>
    </w:lvl>
    <w:lvl w:ilvl="7" w:tplc="C322874E" w:tentative="1">
      <w:start w:val="1"/>
      <w:numFmt w:val="lowerLetter"/>
      <w:lvlText w:val="%8."/>
      <w:lvlJc w:val="left"/>
      <w:pPr>
        <w:ind w:left="5760" w:hanging="360"/>
      </w:pPr>
    </w:lvl>
    <w:lvl w:ilvl="8" w:tplc="331AE912" w:tentative="1">
      <w:start w:val="1"/>
      <w:numFmt w:val="lowerRoman"/>
      <w:lvlText w:val="%9."/>
      <w:lvlJc w:val="right"/>
      <w:pPr>
        <w:ind w:left="6480" w:hanging="180"/>
      </w:pPr>
    </w:lvl>
  </w:abstractNum>
  <w:abstractNum w:abstractNumId="17"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18" w15:restartNumberingAfterBreak="0">
    <w:nsid w:val="6C0A148E"/>
    <w:multiLevelType w:val="hybridMultilevel"/>
    <w:tmpl w:val="84CC050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72493D29"/>
    <w:multiLevelType w:val="multilevel"/>
    <w:tmpl w:val="B8669092"/>
    <w:styleLink w:val="CurrentList1"/>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765F6DA5"/>
    <w:multiLevelType w:val="hybridMultilevel"/>
    <w:tmpl w:val="3552165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7E30194"/>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A6A0C90"/>
    <w:multiLevelType w:val="hybridMultilevel"/>
    <w:tmpl w:val="DC624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B138B8"/>
    <w:multiLevelType w:val="hybridMultilevel"/>
    <w:tmpl w:val="B18C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4B1F60"/>
    <w:multiLevelType w:val="hybridMultilevel"/>
    <w:tmpl w:val="796A355E"/>
    <w:lvl w:ilvl="0" w:tplc="B0A0984E">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0567C9"/>
    <w:multiLevelType w:val="hybridMultilevel"/>
    <w:tmpl w:val="BF2A3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59338048">
    <w:abstractNumId w:val="9"/>
  </w:num>
  <w:num w:numId="2" w16cid:durableId="1198423226">
    <w:abstractNumId w:val="14"/>
  </w:num>
  <w:num w:numId="3" w16cid:durableId="1390378014">
    <w:abstractNumId w:val="13"/>
  </w:num>
  <w:num w:numId="4" w16cid:durableId="1651591391">
    <w:abstractNumId w:val="23"/>
  </w:num>
  <w:num w:numId="5" w16cid:durableId="1890266662">
    <w:abstractNumId w:val="24"/>
  </w:num>
  <w:num w:numId="6" w16cid:durableId="2122147124">
    <w:abstractNumId w:val="22"/>
  </w:num>
  <w:num w:numId="7" w16cid:durableId="1176337225">
    <w:abstractNumId w:val="0"/>
  </w:num>
  <w:num w:numId="8" w16cid:durableId="1785267409">
    <w:abstractNumId w:val="1"/>
  </w:num>
  <w:num w:numId="9" w16cid:durableId="130288661">
    <w:abstractNumId w:val="2"/>
  </w:num>
  <w:num w:numId="10" w16cid:durableId="1661690479">
    <w:abstractNumId w:val="26"/>
  </w:num>
  <w:num w:numId="11" w16cid:durableId="1597205487">
    <w:abstractNumId w:val="4"/>
  </w:num>
  <w:num w:numId="12" w16cid:durableId="1425761313">
    <w:abstractNumId w:val="16"/>
  </w:num>
  <w:num w:numId="13" w16cid:durableId="9255106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638577">
    <w:abstractNumId w:val="19"/>
  </w:num>
  <w:num w:numId="15" w16cid:durableId="146409650">
    <w:abstractNumId w:val="10"/>
  </w:num>
  <w:num w:numId="16" w16cid:durableId="721246799">
    <w:abstractNumId w:val="6"/>
  </w:num>
  <w:num w:numId="17" w16cid:durableId="1523208169">
    <w:abstractNumId w:val="15"/>
  </w:num>
  <w:num w:numId="18" w16cid:durableId="1419520909">
    <w:abstractNumId w:val="20"/>
  </w:num>
  <w:num w:numId="19" w16cid:durableId="553346791">
    <w:abstractNumId w:val="8"/>
  </w:num>
  <w:num w:numId="20" w16cid:durableId="946040074">
    <w:abstractNumId w:val="11"/>
  </w:num>
  <w:num w:numId="21" w16cid:durableId="1559244019">
    <w:abstractNumId w:val="25"/>
  </w:num>
  <w:num w:numId="22" w16cid:durableId="1553079906">
    <w:abstractNumId w:val="21"/>
  </w:num>
  <w:num w:numId="23" w16cid:durableId="389958988">
    <w:abstractNumId w:val="7"/>
  </w:num>
  <w:num w:numId="24" w16cid:durableId="385493115">
    <w:abstractNumId w:val="12"/>
  </w:num>
  <w:num w:numId="25" w16cid:durableId="1074160419">
    <w:abstractNumId w:val="3"/>
  </w:num>
  <w:num w:numId="26" w16cid:durableId="1421947847">
    <w:abstractNumId w:val="5"/>
  </w:num>
  <w:num w:numId="27" w16cid:durableId="942758993">
    <w:abstractNumId w:val="18"/>
  </w:num>
  <w:num w:numId="28" w16cid:durableId="41910350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2176"/>
    <w:rsid w:val="0000221D"/>
    <w:rsid w:val="0000529C"/>
    <w:rsid w:val="0001052C"/>
    <w:rsid w:val="00011886"/>
    <w:rsid w:val="000317F4"/>
    <w:rsid w:val="0003368D"/>
    <w:rsid w:val="00035CCF"/>
    <w:rsid w:val="00046431"/>
    <w:rsid w:val="00055C30"/>
    <w:rsid w:val="00056B5C"/>
    <w:rsid w:val="000676D8"/>
    <w:rsid w:val="00084F53"/>
    <w:rsid w:val="0008785A"/>
    <w:rsid w:val="000A0817"/>
    <w:rsid w:val="000B00C6"/>
    <w:rsid w:val="000C3A3B"/>
    <w:rsid w:val="000E3270"/>
    <w:rsid w:val="000F29D8"/>
    <w:rsid w:val="000F617A"/>
    <w:rsid w:val="001136ED"/>
    <w:rsid w:val="001155C3"/>
    <w:rsid w:val="00121828"/>
    <w:rsid w:val="0012221A"/>
    <w:rsid w:val="00122E8B"/>
    <w:rsid w:val="0012332D"/>
    <w:rsid w:val="00124EF2"/>
    <w:rsid w:val="001325EA"/>
    <w:rsid w:val="001333E6"/>
    <w:rsid w:val="00141A2A"/>
    <w:rsid w:val="001478D2"/>
    <w:rsid w:val="00162A29"/>
    <w:rsid w:val="001636CF"/>
    <w:rsid w:val="0016792E"/>
    <w:rsid w:val="00177147"/>
    <w:rsid w:val="001A0C7C"/>
    <w:rsid w:val="001A28CA"/>
    <w:rsid w:val="001B161F"/>
    <w:rsid w:val="001B5D0A"/>
    <w:rsid w:val="001B64EF"/>
    <w:rsid w:val="001C3450"/>
    <w:rsid w:val="001C663E"/>
    <w:rsid w:val="001C6BE1"/>
    <w:rsid w:val="001E0DE1"/>
    <w:rsid w:val="001E2909"/>
    <w:rsid w:val="002101FE"/>
    <w:rsid w:val="0021168F"/>
    <w:rsid w:val="002144AB"/>
    <w:rsid w:val="002173FA"/>
    <w:rsid w:val="0021754E"/>
    <w:rsid w:val="00250591"/>
    <w:rsid w:val="00251557"/>
    <w:rsid w:val="002670AF"/>
    <w:rsid w:val="00273F21"/>
    <w:rsid w:val="00275344"/>
    <w:rsid w:val="00281E49"/>
    <w:rsid w:val="002870EA"/>
    <w:rsid w:val="002872FC"/>
    <w:rsid w:val="00296939"/>
    <w:rsid w:val="002A3762"/>
    <w:rsid w:val="002B0573"/>
    <w:rsid w:val="002B47B4"/>
    <w:rsid w:val="002C2D13"/>
    <w:rsid w:val="002C47FE"/>
    <w:rsid w:val="002C5133"/>
    <w:rsid w:val="002D22B2"/>
    <w:rsid w:val="002F4FA3"/>
    <w:rsid w:val="00303609"/>
    <w:rsid w:val="00306288"/>
    <w:rsid w:val="00314E5E"/>
    <w:rsid w:val="00333F2C"/>
    <w:rsid w:val="00334CC9"/>
    <w:rsid w:val="003353C3"/>
    <w:rsid w:val="00343A95"/>
    <w:rsid w:val="003651C9"/>
    <w:rsid w:val="0038739B"/>
    <w:rsid w:val="0039010A"/>
    <w:rsid w:val="00395AAF"/>
    <w:rsid w:val="00395B04"/>
    <w:rsid w:val="003975FD"/>
    <w:rsid w:val="003A4D59"/>
    <w:rsid w:val="003C24F8"/>
    <w:rsid w:val="003D17C7"/>
    <w:rsid w:val="003D6FDD"/>
    <w:rsid w:val="003E46EC"/>
    <w:rsid w:val="003E792F"/>
    <w:rsid w:val="00417094"/>
    <w:rsid w:val="00424A55"/>
    <w:rsid w:val="004275ED"/>
    <w:rsid w:val="00453482"/>
    <w:rsid w:val="00471159"/>
    <w:rsid w:val="00473122"/>
    <w:rsid w:val="00495384"/>
    <w:rsid w:val="0049684E"/>
    <w:rsid w:val="0049686E"/>
    <w:rsid w:val="004A07D2"/>
    <w:rsid w:val="004A23E2"/>
    <w:rsid w:val="004A2444"/>
    <w:rsid w:val="004A5B90"/>
    <w:rsid w:val="004B238C"/>
    <w:rsid w:val="004B5813"/>
    <w:rsid w:val="004C6C82"/>
    <w:rsid w:val="004D1584"/>
    <w:rsid w:val="004D2A48"/>
    <w:rsid w:val="004D7DFF"/>
    <w:rsid w:val="004E36A1"/>
    <w:rsid w:val="004E55BC"/>
    <w:rsid w:val="00506A0F"/>
    <w:rsid w:val="005232D0"/>
    <w:rsid w:val="00525C94"/>
    <w:rsid w:val="00540C1A"/>
    <w:rsid w:val="00543313"/>
    <w:rsid w:val="005531A1"/>
    <w:rsid w:val="00555B06"/>
    <w:rsid w:val="00556D48"/>
    <w:rsid w:val="0057184D"/>
    <w:rsid w:val="005970D0"/>
    <w:rsid w:val="005A1B6E"/>
    <w:rsid w:val="005B0EBF"/>
    <w:rsid w:val="005B410D"/>
    <w:rsid w:val="005B6F4C"/>
    <w:rsid w:val="005D1B1F"/>
    <w:rsid w:val="005D390D"/>
    <w:rsid w:val="005F784F"/>
    <w:rsid w:val="00612C8E"/>
    <w:rsid w:val="00616E09"/>
    <w:rsid w:val="00621D7B"/>
    <w:rsid w:val="00626BDE"/>
    <w:rsid w:val="00626E68"/>
    <w:rsid w:val="0063070C"/>
    <w:rsid w:val="0063185F"/>
    <w:rsid w:val="0064329A"/>
    <w:rsid w:val="00656EBD"/>
    <w:rsid w:val="00657D27"/>
    <w:rsid w:val="006754E7"/>
    <w:rsid w:val="00696266"/>
    <w:rsid w:val="006A3780"/>
    <w:rsid w:val="006B1579"/>
    <w:rsid w:val="006E37C8"/>
    <w:rsid w:val="006E3972"/>
    <w:rsid w:val="006F3DE7"/>
    <w:rsid w:val="006F5727"/>
    <w:rsid w:val="006F6FE1"/>
    <w:rsid w:val="006F7E9F"/>
    <w:rsid w:val="00706613"/>
    <w:rsid w:val="00722621"/>
    <w:rsid w:val="0072383F"/>
    <w:rsid w:val="00730BC2"/>
    <w:rsid w:val="007310D9"/>
    <w:rsid w:val="007331E1"/>
    <w:rsid w:val="00763850"/>
    <w:rsid w:val="007672B0"/>
    <w:rsid w:val="00774586"/>
    <w:rsid w:val="00775238"/>
    <w:rsid w:val="00776079"/>
    <w:rsid w:val="00781B00"/>
    <w:rsid w:val="00795EF3"/>
    <w:rsid w:val="007A1BB1"/>
    <w:rsid w:val="007A3BE1"/>
    <w:rsid w:val="007B6FFB"/>
    <w:rsid w:val="007C3019"/>
    <w:rsid w:val="007C626C"/>
    <w:rsid w:val="007C7349"/>
    <w:rsid w:val="007E0A8D"/>
    <w:rsid w:val="007F178A"/>
    <w:rsid w:val="007F69A9"/>
    <w:rsid w:val="008056E3"/>
    <w:rsid w:val="008069DA"/>
    <w:rsid w:val="00807AC7"/>
    <w:rsid w:val="00813A2C"/>
    <w:rsid w:val="00817BD6"/>
    <w:rsid w:val="00825DC0"/>
    <w:rsid w:val="00837356"/>
    <w:rsid w:val="00842018"/>
    <w:rsid w:val="008453AD"/>
    <w:rsid w:val="00845611"/>
    <w:rsid w:val="00852545"/>
    <w:rsid w:val="0085552D"/>
    <w:rsid w:val="00856411"/>
    <w:rsid w:val="00866E27"/>
    <w:rsid w:val="0087401C"/>
    <w:rsid w:val="00877738"/>
    <w:rsid w:val="00880B5A"/>
    <w:rsid w:val="00894A95"/>
    <w:rsid w:val="008A0AC7"/>
    <w:rsid w:val="008A1A32"/>
    <w:rsid w:val="008B3E00"/>
    <w:rsid w:val="008B7390"/>
    <w:rsid w:val="008D2F89"/>
    <w:rsid w:val="008D38CF"/>
    <w:rsid w:val="008E15BC"/>
    <w:rsid w:val="008E2187"/>
    <w:rsid w:val="008E7F03"/>
    <w:rsid w:val="008F57EB"/>
    <w:rsid w:val="00924CB2"/>
    <w:rsid w:val="00932C93"/>
    <w:rsid w:val="00937490"/>
    <w:rsid w:val="0094048B"/>
    <w:rsid w:val="00951300"/>
    <w:rsid w:val="009522B7"/>
    <w:rsid w:val="00956F4E"/>
    <w:rsid w:val="00963D54"/>
    <w:rsid w:val="009658F3"/>
    <w:rsid w:val="00970536"/>
    <w:rsid w:val="009735BB"/>
    <w:rsid w:val="00976E0B"/>
    <w:rsid w:val="00996052"/>
    <w:rsid w:val="009A06BF"/>
    <w:rsid w:val="009A2892"/>
    <w:rsid w:val="009B4D21"/>
    <w:rsid w:val="009D596C"/>
    <w:rsid w:val="009E6659"/>
    <w:rsid w:val="009F38B1"/>
    <w:rsid w:val="009F52D7"/>
    <w:rsid w:val="009F7E2A"/>
    <w:rsid w:val="00A00958"/>
    <w:rsid w:val="00A02A1D"/>
    <w:rsid w:val="00A11ACD"/>
    <w:rsid w:val="00A12C85"/>
    <w:rsid w:val="00A211CC"/>
    <w:rsid w:val="00A22560"/>
    <w:rsid w:val="00A341D6"/>
    <w:rsid w:val="00A35D20"/>
    <w:rsid w:val="00A43149"/>
    <w:rsid w:val="00A443D2"/>
    <w:rsid w:val="00A44672"/>
    <w:rsid w:val="00A53D2C"/>
    <w:rsid w:val="00A56D6E"/>
    <w:rsid w:val="00A77341"/>
    <w:rsid w:val="00A832C7"/>
    <w:rsid w:val="00A8527E"/>
    <w:rsid w:val="00A86E4A"/>
    <w:rsid w:val="00A901A0"/>
    <w:rsid w:val="00A977CC"/>
    <w:rsid w:val="00AC503C"/>
    <w:rsid w:val="00AC5541"/>
    <w:rsid w:val="00AC6BC7"/>
    <w:rsid w:val="00AD3B58"/>
    <w:rsid w:val="00AF34A1"/>
    <w:rsid w:val="00B40D6F"/>
    <w:rsid w:val="00B413BD"/>
    <w:rsid w:val="00B4477F"/>
    <w:rsid w:val="00B50174"/>
    <w:rsid w:val="00B60782"/>
    <w:rsid w:val="00B60ADA"/>
    <w:rsid w:val="00B64078"/>
    <w:rsid w:val="00B66CEE"/>
    <w:rsid w:val="00B8567C"/>
    <w:rsid w:val="00B96332"/>
    <w:rsid w:val="00BA3D63"/>
    <w:rsid w:val="00BB12CF"/>
    <w:rsid w:val="00BC07AA"/>
    <w:rsid w:val="00BC6430"/>
    <w:rsid w:val="00BE371C"/>
    <w:rsid w:val="00BE5A98"/>
    <w:rsid w:val="00BF2E35"/>
    <w:rsid w:val="00BF59A7"/>
    <w:rsid w:val="00C02636"/>
    <w:rsid w:val="00C448B8"/>
    <w:rsid w:val="00C5189D"/>
    <w:rsid w:val="00C53127"/>
    <w:rsid w:val="00C6373D"/>
    <w:rsid w:val="00C656D5"/>
    <w:rsid w:val="00C719F6"/>
    <w:rsid w:val="00C759F9"/>
    <w:rsid w:val="00C809F4"/>
    <w:rsid w:val="00C82165"/>
    <w:rsid w:val="00C8694F"/>
    <w:rsid w:val="00C870BE"/>
    <w:rsid w:val="00C91A39"/>
    <w:rsid w:val="00C927E5"/>
    <w:rsid w:val="00C94AC7"/>
    <w:rsid w:val="00C95EBD"/>
    <w:rsid w:val="00C96C53"/>
    <w:rsid w:val="00C971A5"/>
    <w:rsid w:val="00CA1B87"/>
    <w:rsid w:val="00CA258C"/>
    <w:rsid w:val="00CC7FC2"/>
    <w:rsid w:val="00CD0F63"/>
    <w:rsid w:val="00CD22D1"/>
    <w:rsid w:val="00CD4875"/>
    <w:rsid w:val="00CE0F08"/>
    <w:rsid w:val="00CF2DC7"/>
    <w:rsid w:val="00D03ABF"/>
    <w:rsid w:val="00D049E8"/>
    <w:rsid w:val="00D20BAA"/>
    <w:rsid w:val="00D2109F"/>
    <w:rsid w:val="00D313D2"/>
    <w:rsid w:val="00D468F9"/>
    <w:rsid w:val="00D50F00"/>
    <w:rsid w:val="00D601BB"/>
    <w:rsid w:val="00D62653"/>
    <w:rsid w:val="00D6276A"/>
    <w:rsid w:val="00D85753"/>
    <w:rsid w:val="00D952B8"/>
    <w:rsid w:val="00DB1338"/>
    <w:rsid w:val="00DB6943"/>
    <w:rsid w:val="00DC15F7"/>
    <w:rsid w:val="00DD5725"/>
    <w:rsid w:val="00DD58AC"/>
    <w:rsid w:val="00DE3A30"/>
    <w:rsid w:val="00DE4D00"/>
    <w:rsid w:val="00DE50C3"/>
    <w:rsid w:val="00DF1ED2"/>
    <w:rsid w:val="00DF7B4C"/>
    <w:rsid w:val="00E032DE"/>
    <w:rsid w:val="00E04D98"/>
    <w:rsid w:val="00E16C3E"/>
    <w:rsid w:val="00E42255"/>
    <w:rsid w:val="00E47A91"/>
    <w:rsid w:val="00E52300"/>
    <w:rsid w:val="00E5586A"/>
    <w:rsid w:val="00E72423"/>
    <w:rsid w:val="00E73459"/>
    <w:rsid w:val="00E9138B"/>
    <w:rsid w:val="00E93423"/>
    <w:rsid w:val="00EA3ADD"/>
    <w:rsid w:val="00EA4E79"/>
    <w:rsid w:val="00EB179A"/>
    <w:rsid w:val="00EB3C3C"/>
    <w:rsid w:val="00EB4612"/>
    <w:rsid w:val="00EC2A97"/>
    <w:rsid w:val="00EC4082"/>
    <w:rsid w:val="00EE26D3"/>
    <w:rsid w:val="00EF2605"/>
    <w:rsid w:val="00EF3C17"/>
    <w:rsid w:val="00EF7A91"/>
    <w:rsid w:val="00F01B56"/>
    <w:rsid w:val="00F222B5"/>
    <w:rsid w:val="00F22854"/>
    <w:rsid w:val="00F265AC"/>
    <w:rsid w:val="00F30E9C"/>
    <w:rsid w:val="00F441E8"/>
    <w:rsid w:val="00F61FC2"/>
    <w:rsid w:val="00F73981"/>
    <w:rsid w:val="00F810A6"/>
    <w:rsid w:val="00F94542"/>
    <w:rsid w:val="00F96386"/>
    <w:rsid w:val="00FB1CB8"/>
    <w:rsid w:val="00FB2CF7"/>
    <w:rsid w:val="00FB4822"/>
    <w:rsid w:val="00FC4CFF"/>
    <w:rsid w:val="00FC77F1"/>
    <w:rsid w:val="00FE40A5"/>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2B2"/>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semiHidden/>
    <w:unhideWhenUsed/>
    <w:qFormat/>
    <w:rsid w:val="00D2109F"/>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A28CA"/>
    <w:pPr>
      <w:keepNext/>
      <w:keepLines/>
      <w:spacing w:before="40"/>
      <w:jc w:val="both"/>
      <w:outlineLvl w:val="3"/>
    </w:pPr>
    <w:rPr>
      <w:rFonts w:asciiTheme="majorHAnsi" w:eastAsiaTheme="majorEastAsia" w:hAnsiTheme="majorHAnsi" w:cstheme="majorBidi"/>
      <w:i/>
      <w:iCs/>
      <w:color w:val="2F5496" w:themeColor="accent1" w:themeShade="BF"/>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 ??,?????,????,Lista1,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9F52D7"/>
    <w:pPr>
      <w:ind w:firstLineChars="200" w:firstLine="420"/>
    </w:pPr>
    <w:rPr>
      <w:rFonts w:ascii="SimSun" w:eastAsia="SimSun" w:hAnsi="SimSun" w:cs="SimSun"/>
      <w:lang w:eastAsia="zh-CN"/>
    </w:rPr>
  </w:style>
  <w:style w:type="character" w:customStyle="1" w:styleId="ListParagraphChar">
    <w:name w:val="List Paragraph Char"/>
    <w:aliases w:val="- Bullets Char,?? ?? Char,????? Char,???? Char,Lista1 Char,中等深浅网格 1 - 着色 21 Char,列表段落 Char,목록 단락 Char,リスト段落 Char,列出段落1 Char,¥¡¡¡¡ì¬º¥¹¥È¶ÎÂä Char,ÁÐ³ö¶ÎÂä Char,列表段落1 Char,—ño’i—Ž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pPr>
      <w:jc w:val="both"/>
    </w:pPr>
    <w:rPr>
      <w:rFonts w:eastAsiaTheme="minorHAnsi"/>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aliases w:val="TableGrid"/>
    <w:basedOn w:val="TableNormal"/>
    <w:qFormat/>
    <w:rsid w:val="00CD22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1A28CA"/>
    <w:rPr>
      <w:rFonts w:asciiTheme="majorHAnsi" w:eastAsiaTheme="majorEastAsia" w:hAnsiTheme="majorHAnsi" w:cstheme="majorBidi"/>
      <w:i/>
      <w:iCs/>
      <w:color w:val="2F5496" w:themeColor="accent1" w:themeShade="BF"/>
      <w:sz w:val="21"/>
      <w:szCs w:val="21"/>
    </w:rPr>
  </w:style>
  <w:style w:type="paragraph" w:customStyle="1" w:styleId="TAH">
    <w:name w:val="TAH"/>
    <w:basedOn w:val="TAC"/>
    <w:link w:val="TAHCar"/>
    <w:qFormat/>
    <w:rsid w:val="001A28CA"/>
    <w:rPr>
      <w:b/>
    </w:rPr>
  </w:style>
  <w:style w:type="paragraph" w:customStyle="1" w:styleId="TAC">
    <w:name w:val="TAC"/>
    <w:basedOn w:val="Normal"/>
    <w:link w:val="TACChar"/>
    <w:qFormat/>
    <w:rsid w:val="001A28CA"/>
    <w:pPr>
      <w:keepNext/>
      <w:keepLines/>
      <w:jc w:val="center"/>
    </w:pPr>
    <w:rPr>
      <w:rFonts w:ascii="Arial" w:eastAsiaTheme="minorHAnsi" w:hAnsi="Arial" w:cstheme="minorBidi"/>
      <w:sz w:val="18"/>
    </w:rPr>
  </w:style>
  <w:style w:type="character" w:customStyle="1" w:styleId="TACChar">
    <w:name w:val="TAC Char"/>
    <w:link w:val="TAC"/>
    <w:qFormat/>
    <w:rsid w:val="001A28CA"/>
    <w:rPr>
      <w:rFonts w:ascii="Arial" w:hAnsi="Arial"/>
      <w:sz w:val="18"/>
    </w:rPr>
  </w:style>
  <w:style w:type="character" w:customStyle="1" w:styleId="TAHCar">
    <w:name w:val="TAH Car"/>
    <w:link w:val="TAH"/>
    <w:qFormat/>
    <w:rsid w:val="001A28CA"/>
    <w:rPr>
      <w:rFonts w:ascii="Arial" w:hAnsi="Arial"/>
      <w:b/>
      <w:sz w:val="18"/>
    </w:rPr>
  </w:style>
  <w:style w:type="paragraph" w:styleId="NormalWeb">
    <w:name w:val="Normal (Web)"/>
    <w:basedOn w:val="Normal"/>
    <w:uiPriority w:val="99"/>
    <w:semiHidden/>
    <w:unhideWhenUsed/>
    <w:rsid w:val="009735BB"/>
    <w:pPr>
      <w:spacing w:before="100" w:beforeAutospacing="1" w:after="100" w:afterAutospacing="1"/>
    </w:pPr>
  </w:style>
  <w:style w:type="paragraph" w:styleId="Caption">
    <w:name w:val="caption"/>
    <w:aliases w:val="cap"/>
    <w:basedOn w:val="Normal"/>
    <w:next w:val="Normal"/>
    <w:link w:val="CaptionChar"/>
    <w:uiPriority w:val="35"/>
    <w:unhideWhenUsed/>
    <w:qFormat/>
    <w:rsid w:val="009735BB"/>
    <w:pPr>
      <w:spacing w:after="200"/>
      <w:jc w:val="both"/>
    </w:pPr>
    <w:rPr>
      <w:rFonts w:eastAsiaTheme="minorHAnsi"/>
      <w:i/>
      <w:iCs/>
      <w:color w:val="44546A" w:themeColor="text2"/>
      <w:sz w:val="18"/>
      <w:szCs w:val="18"/>
    </w:rPr>
  </w:style>
  <w:style w:type="character" w:customStyle="1" w:styleId="Heading3Char">
    <w:name w:val="Heading 3 Char"/>
    <w:basedOn w:val="DefaultParagraphFont"/>
    <w:link w:val="Heading3"/>
    <w:uiPriority w:val="9"/>
    <w:semiHidden/>
    <w:rsid w:val="00D2109F"/>
    <w:rPr>
      <w:rFonts w:asciiTheme="majorHAnsi" w:eastAsiaTheme="majorEastAsia" w:hAnsiTheme="majorHAnsi" w:cstheme="majorBidi"/>
      <w:color w:val="1F3763" w:themeColor="accent1" w:themeShade="7F"/>
    </w:rPr>
  </w:style>
  <w:style w:type="character" w:styleId="Hyperlink">
    <w:name w:val="Hyperlink"/>
    <w:basedOn w:val="DefaultParagraphFont"/>
    <w:uiPriority w:val="99"/>
    <w:unhideWhenUsed/>
    <w:rsid w:val="00122E8B"/>
    <w:rPr>
      <w:color w:val="0563C1" w:themeColor="hyperlink"/>
      <w:u w:val="single"/>
    </w:rPr>
  </w:style>
  <w:style w:type="character" w:styleId="UnresolvedMention">
    <w:name w:val="Unresolved Mention"/>
    <w:basedOn w:val="DefaultParagraphFont"/>
    <w:uiPriority w:val="99"/>
    <w:semiHidden/>
    <w:unhideWhenUsed/>
    <w:rsid w:val="00122E8B"/>
    <w:rPr>
      <w:color w:val="605E5C"/>
      <w:shd w:val="clear" w:color="auto" w:fill="E1DFDD"/>
    </w:rPr>
  </w:style>
  <w:style w:type="paragraph" w:customStyle="1" w:styleId="RowanParagraph">
    <w:name w:val="Rowan Paragraph"/>
    <w:basedOn w:val="Normal"/>
    <w:qFormat/>
    <w:rsid w:val="00556D48"/>
    <w:pPr>
      <w:numPr>
        <w:numId w:val="12"/>
      </w:numPr>
      <w:spacing w:before="60" w:line="360" w:lineRule="auto"/>
    </w:pPr>
    <w:rPr>
      <w:rFonts w:eastAsiaTheme="majorEastAsia" w:cstheme="majorBidi"/>
      <w:color w:val="000000" w:themeColor="text1"/>
      <w:spacing w:val="5"/>
      <w:kern w:val="28"/>
    </w:rPr>
  </w:style>
  <w:style w:type="numbering" w:customStyle="1" w:styleId="CurrentList1">
    <w:name w:val="Current List1"/>
    <w:uiPriority w:val="99"/>
    <w:rsid w:val="005A1B6E"/>
    <w:pPr>
      <w:numPr>
        <w:numId w:val="14"/>
      </w:numPr>
    </w:pPr>
  </w:style>
  <w:style w:type="paragraph" w:styleId="Footer">
    <w:name w:val="footer"/>
    <w:basedOn w:val="Normal"/>
    <w:link w:val="FooterChar"/>
    <w:uiPriority w:val="99"/>
    <w:unhideWhenUsed/>
    <w:rsid w:val="00F30E9C"/>
    <w:pPr>
      <w:tabs>
        <w:tab w:val="center" w:pos="4513"/>
        <w:tab w:val="right" w:pos="9026"/>
      </w:tabs>
    </w:pPr>
  </w:style>
  <w:style w:type="character" w:customStyle="1" w:styleId="FooterChar">
    <w:name w:val="Footer Char"/>
    <w:basedOn w:val="DefaultParagraphFont"/>
    <w:link w:val="Footer"/>
    <w:uiPriority w:val="99"/>
    <w:rsid w:val="00F30E9C"/>
    <w:rPr>
      <w:rFonts w:ascii="Times New Roman" w:eastAsia="Times New Roman" w:hAnsi="Times New Roman" w:cs="Times New Roman"/>
    </w:rPr>
  </w:style>
  <w:style w:type="character" w:customStyle="1" w:styleId="TALCar">
    <w:name w:val="TAL Car"/>
    <w:link w:val="TAL"/>
    <w:qFormat/>
    <w:locked/>
    <w:rsid w:val="00CC7FC2"/>
    <w:rPr>
      <w:rFonts w:ascii="Arial" w:eastAsia="Times New Roman" w:hAnsi="Arial"/>
      <w:sz w:val="18"/>
    </w:rPr>
  </w:style>
  <w:style w:type="paragraph" w:customStyle="1" w:styleId="TAL">
    <w:name w:val="TAL"/>
    <w:basedOn w:val="Normal"/>
    <w:link w:val="TALCar"/>
    <w:qFormat/>
    <w:rsid w:val="00CC7FC2"/>
    <w:pPr>
      <w:keepNext/>
      <w:keepLines/>
      <w:overflowPunct w:val="0"/>
      <w:autoSpaceDE w:val="0"/>
      <w:autoSpaceDN w:val="0"/>
      <w:adjustRightInd w:val="0"/>
      <w:textAlignment w:val="baseline"/>
    </w:pPr>
    <w:rPr>
      <w:rFonts w:ascii="Arial" w:hAnsi="Arial" w:cstheme="minorBidi"/>
      <w:sz w:val="18"/>
    </w:rPr>
  </w:style>
  <w:style w:type="character" w:customStyle="1" w:styleId="THChar">
    <w:name w:val="TH Char"/>
    <w:link w:val="TH"/>
    <w:qFormat/>
    <w:locked/>
    <w:rsid w:val="00CC7FC2"/>
    <w:rPr>
      <w:rFonts w:ascii="Arial" w:eastAsia="Times New Roman" w:hAnsi="Arial"/>
      <w:b/>
    </w:rPr>
  </w:style>
  <w:style w:type="paragraph" w:customStyle="1" w:styleId="TH">
    <w:name w:val="TH"/>
    <w:basedOn w:val="Normal"/>
    <w:link w:val="THChar"/>
    <w:qFormat/>
    <w:rsid w:val="00CC7FC2"/>
    <w:pPr>
      <w:keepNext/>
      <w:keepLines/>
      <w:overflowPunct w:val="0"/>
      <w:autoSpaceDE w:val="0"/>
      <w:autoSpaceDN w:val="0"/>
      <w:adjustRightInd w:val="0"/>
      <w:spacing w:before="60" w:after="180"/>
      <w:jc w:val="center"/>
      <w:textAlignment w:val="baseline"/>
    </w:pPr>
    <w:rPr>
      <w:rFonts w:ascii="Arial" w:hAnsi="Arial" w:cstheme="minorBidi"/>
      <w:b/>
    </w:rPr>
  </w:style>
  <w:style w:type="character" w:customStyle="1" w:styleId="CaptionChar">
    <w:name w:val="Caption Char"/>
    <w:aliases w:val="cap Char"/>
    <w:basedOn w:val="DefaultParagraphFont"/>
    <w:link w:val="Caption"/>
    <w:uiPriority w:val="35"/>
    <w:rsid w:val="00763850"/>
    <w:rPr>
      <w:rFonts w:ascii="Times New Roman" w:hAnsi="Times New Roman" w:cs="Times New Roman"/>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42">
      <w:bodyDiv w:val="1"/>
      <w:marLeft w:val="0"/>
      <w:marRight w:val="0"/>
      <w:marTop w:val="0"/>
      <w:marBottom w:val="0"/>
      <w:divBdr>
        <w:top w:val="none" w:sz="0" w:space="0" w:color="auto"/>
        <w:left w:val="none" w:sz="0" w:space="0" w:color="auto"/>
        <w:bottom w:val="none" w:sz="0" w:space="0" w:color="auto"/>
        <w:right w:val="none" w:sz="0" w:space="0" w:color="auto"/>
      </w:divBdr>
    </w:div>
    <w:div w:id="13190176">
      <w:bodyDiv w:val="1"/>
      <w:marLeft w:val="0"/>
      <w:marRight w:val="0"/>
      <w:marTop w:val="0"/>
      <w:marBottom w:val="0"/>
      <w:divBdr>
        <w:top w:val="none" w:sz="0" w:space="0" w:color="auto"/>
        <w:left w:val="none" w:sz="0" w:space="0" w:color="auto"/>
        <w:bottom w:val="none" w:sz="0" w:space="0" w:color="auto"/>
        <w:right w:val="none" w:sz="0" w:space="0" w:color="auto"/>
      </w:divBdr>
    </w:div>
    <w:div w:id="169031578">
      <w:bodyDiv w:val="1"/>
      <w:marLeft w:val="0"/>
      <w:marRight w:val="0"/>
      <w:marTop w:val="0"/>
      <w:marBottom w:val="0"/>
      <w:divBdr>
        <w:top w:val="none" w:sz="0" w:space="0" w:color="auto"/>
        <w:left w:val="none" w:sz="0" w:space="0" w:color="auto"/>
        <w:bottom w:val="none" w:sz="0" w:space="0" w:color="auto"/>
        <w:right w:val="none" w:sz="0" w:space="0" w:color="auto"/>
      </w:divBdr>
      <w:divsChild>
        <w:div w:id="1270351679">
          <w:marLeft w:val="0"/>
          <w:marRight w:val="0"/>
          <w:marTop w:val="0"/>
          <w:marBottom w:val="0"/>
          <w:divBdr>
            <w:top w:val="none" w:sz="0" w:space="0" w:color="auto"/>
            <w:left w:val="none" w:sz="0" w:space="0" w:color="auto"/>
            <w:bottom w:val="none" w:sz="0" w:space="0" w:color="auto"/>
            <w:right w:val="none" w:sz="0" w:space="0" w:color="auto"/>
          </w:divBdr>
          <w:divsChild>
            <w:div w:id="111483014">
              <w:marLeft w:val="0"/>
              <w:marRight w:val="0"/>
              <w:marTop w:val="0"/>
              <w:marBottom w:val="0"/>
              <w:divBdr>
                <w:top w:val="none" w:sz="0" w:space="0" w:color="auto"/>
                <w:left w:val="none" w:sz="0" w:space="0" w:color="auto"/>
                <w:bottom w:val="none" w:sz="0" w:space="0" w:color="auto"/>
                <w:right w:val="none" w:sz="0" w:space="0" w:color="auto"/>
              </w:divBdr>
              <w:divsChild>
                <w:div w:id="999848145">
                  <w:marLeft w:val="0"/>
                  <w:marRight w:val="0"/>
                  <w:marTop w:val="0"/>
                  <w:marBottom w:val="0"/>
                  <w:divBdr>
                    <w:top w:val="none" w:sz="0" w:space="0" w:color="auto"/>
                    <w:left w:val="none" w:sz="0" w:space="0" w:color="auto"/>
                    <w:bottom w:val="none" w:sz="0" w:space="0" w:color="auto"/>
                    <w:right w:val="none" w:sz="0" w:space="0" w:color="auto"/>
                  </w:divBdr>
                  <w:divsChild>
                    <w:div w:id="1779133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6863634">
      <w:bodyDiv w:val="1"/>
      <w:marLeft w:val="0"/>
      <w:marRight w:val="0"/>
      <w:marTop w:val="0"/>
      <w:marBottom w:val="0"/>
      <w:divBdr>
        <w:top w:val="none" w:sz="0" w:space="0" w:color="auto"/>
        <w:left w:val="none" w:sz="0" w:space="0" w:color="auto"/>
        <w:bottom w:val="none" w:sz="0" w:space="0" w:color="auto"/>
        <w:right w:val="none" w:sz="0" w:space="0" w:color="auto"/>
      </w:divBdr>
      <w:divsChild>
        <w:div w:id="1969700885">
          <w:marLeft w:val="0"/>
          <w:marRight w:val="0"/>
          <w:marTop w:val="0"/>
          <w:marBottom w:val="0"/>
          <w:divBdr>
            <w:top w:val="none" w:sz="0" w:space="0" w:color="auto"/>
            <w:left w:val="none" w:sz="0" w:space="0" w:color="auto"/>
            <w:bottom w:val="none" w:sz="0" w:space="0" w:color="auto"/>
            <w:right w:val="none" w:sz="0" w:space="0" w:color="auto"/>
          </w:divBdr>
          <w:divsChild>
            <w:div w:id="1611430683">
              <w:marLeft w:val="0"/>
              <w:marRight w:val="0"/>
              <w:marTop w:val="0"/>
              <w:marBottom w:val="0"/>
              <w:divBdr>
                <w:top w:val="none" w:sz="0" w:space="0" w:color="auto"/>
                <w:left w:val="none" w:sz="0" w:space="0" w:color="auto"/>
                <w:bottom w:val="none" w:sz="0" w:space="0" w:color="auto"/>
                <w:right w:val="none" w:sz="0" w:space="0" w:color="auto"/>
              </w:divBdr>
              <w:divsChild>
                <w:div w:id="829637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90691209">
      <w:bodyDiv w:val="1"/>
      <w:marLeft w:val="0"/>
      <w:marRight w:val="0"/>
      <w:marTop w:val="0"/>
      <w:marBottom w:val="0"/>
      <w:divBdr>
        <w:top w:val="none" w:sz="0" w:space="0" w:color="auto"/>
        <w:left w:val="none" w:sz="0" w:space="0" w:color="auto"/>
        <w:bottom w:val="none" w:sz="0" w:space="0" w:color="auto"/>
        <w:right w:val="none" w:sz="0" w:space="0" w:color="auto"/>
      </w:divBdr>
      <w:divsChild>
        <w:div w:id="1476531516">
          <w:marLeft w:val="0"/>
          <w:marRight w:val="0"/>
          <w:marTop w:val="0"/>
          <w:marBottom w:val="0"/>
          <w:divBdr>
            <w:top w:val="none" w:sz="0" w:space="0" w:color="auto"/>
            <w:left w:val="none" w:sz="0" w:space="0" w:color="auto"/>
            <w:bottom w:val="none" w:sz="0" w:space="0" w:color="auto"/>
            <w:right w:val="none" w:sz="0" w:space="0" w:color="auto"/>
          </w:divBdr>
          <w:divsChild>
            <w:div w:id="632060485">
              <w:marLeft w:val="0"/>
              <w:marRight w:val="0"/>
              <w:marTop w:val="0"/>
              <w:marBottom w:val="0"/>
              <w:divBdr>
                <w:top w:val="none" w:sz="0" w:space="0" w:color="auto"/>
                <w:left w:val="none" w:sz="0" w:space="0" w:color="auto"/>
                <w:bottom w:val="none" w:sz="0" w:space="0" w:color="auto"/>
                <w:right w:val="none" w:sz="0" w:space="0" w:color="auto"/>
              </w:divBdr>
              <w:divsChild>
                <w:div w:id="60622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21989">
      <w:bodyDiv w:val="1"/>
      <w:marLeft w:val="0"/>
      <w:marRight w:val="0"/>
      <w:marTop w:val="0"/>
      <w:marBottom w:val="0"/>
      <w:divBdr>
        <w:top w:val="none" w:sz="0" w:space="0" w:color="auto"/>
        <w:left w:val="none" w:sz="0" w:space="0" w:color="auto"/>
        <w:bottom w:val="none" w:sz="0" w:space="0" w:color="auto"/>
        <w:right w:val="none" w:sz="0" w:space="0" w:color="auto"/>
      </w:divBdr>
      <w:divsChild>
        <w:div w:id="2128238039">
          <w:marLeft w:val="0"/>
          <w:marRight w:val="0"/>
          <w:marTop w:val="0"/>
          <w:marBottom w:val="0"/>
          <w:divBdr>
            <w:top w:val="none" w:sz="0" w:space="0" w:color="auto"/>
            <w:left w:val="none" w:sz="0" w:space="0" w:color="auto"/>
            <w:bottom w:val="none" w:sz="0" w:space="0" w:color="auto"/>
            <w:right w:val="none" w:sz="0" w:space="0" w:color="auto"/>
          </w:divBdr>
          <w:divsChild>
            <w:div w:id="79718467">
              <w:marLeft w:val="0"/>
              <w:marRight w:val="0"/>
              <w:marTop w:val="0"/>
              <w:marBottom w:val="0"/>
              <w:divBdr>
                <w:top w:val="none" w:sz="0" w:space="0" w:color="auto"/>
                <w:left w:val="none" w:sz="0" w:space="0" w:color="auto"/>
                <w:bottom w:val="none" w:sz="0" w:space="0" w:color="auto"/>
                <w:right w:val="none" w:sz="0" w:space="0" w:color="auto"/>
              </w:divBdr>
              <w:divsChild>
                <w:div w:id="107165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064394">
      <w:bodyDiv w:val="1"/>
      <w:marLeft w:val="0"/>
      <w:marRight w:val="0"/>
      <w:marTop w:val="0"/>
      <w:marBottom w:val="0"/>
      <w:divBdr>
        <w:top w:val="none" w:sz="0" w:space="0" w:color="auto"/>
        <w:left w:val="none" w:sz="0" w:space="0" w:color="auto"/>
        <w:bottom w:val="none" w:sz="0" w:space="0" w:color="auto"/>
        <w:right w:val="none" w:sz="0" w:space="0" w:color="auto"/>
      </w:divBdr>
      <w:divsChild>
        <w:div w:id="1691755140">
          <w:marLeft w:val="0"/>
          <w:marRight w:val="0"/>
          <w:marTop w:val="0"/>
          <w:marBottom w:val="0"/>
          <w:divBdr>
            <w:top w:val="none" w:sz="0" w:space="0" w:color="auto"/>
            <w:left w:val="none" w:sz="0" w:space="0" w:color="auto"/>
            <w:bottom w:val="none" w:sz="0" w:space="0" w:color="auto"/>
            <w:right w:val="none" w:sz="0" w:space="0" w:color="auto"/>
          </w:divBdr>
          <w:divsChild>
            <w:div w:id="1515849314">
              <w:marLeft w:val="0"/>
              <w:marRight w:val="0"/>
              <w:marTop w:val="0"/>
              <w:marBottom w:val="0"/>
              <w:divBdr>
                <w:top w:val="none" w:sz="0" w:space="0" w:color="auto"/>
                <w:left w:val="none" w:sz="0" w:space="0" w:color="auto"/>
                <w:bottom w:val="none" w:sz="0" w:space="0" w:color="auto"/>
                <w:right w:val="none" w:sz="0" w:space="0" w:color="auto"/>
              </w:divBdr>
              <w:divsChild>
                <w:div w:id="445003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9198037">
      <w:bodyDiv w:val="1"/>
      <w:marLeft w:val="0"/>
      <w:marRight w:val="0"/>
      <w:marTop w:val="0"/>
      <w:marBottom w:val="0"/>
      <w:divBdr>
        <w:top w:val="none" w:sz="0" w:space="0" w:color="auto"/>
        <w:left w:val="none" w:sz="0" w:space="0" w:color="auto"/>
        <w:bottom w:val="none" w:sz="0" w:space="0" w:color="auto"/>
        <w:right w:val="none" w:sz="0" w:space="0" w:color="auto"/>
      </w:divBdr>
      <w:divsChild>
        <w:div w:id="155535797">
          <w:marLeft w:val="0"/>
          <w:marRight w:val="0"/>
          <w:marTop w:val="0"/>
          <w:marBottom w:val="0"/>
          <w:divBdr>
            <w:top w:val="none" w:sz="0" w:space="0" w:color="auto"/>
            <w:left w:val="none" w:sz="0" w:space="0" w:color="auto"/>
            <w:bottom w:val="none" w:sz="0" w:space="0" w:color="auto"/>
            <w:right w:val="none" w:sz="0" w:space="0" w:color="auto"/>
          </w:divBdr>
          <w:divsChild>
            <w:div w:id="773595829">
              <w:marLeft w:val="0"/>
              <w:marRight w:val="0"/>
              <w:marTop w:val="0"/>
              <w:marBottom w:val="0"/>
              <w:divBdr>
                <w:top w:val="none" w:sz="0" w:space="0" w:color="auto"/>
                <w:left w:val="none" w:sz="0" w:space="0" w:color="auto"/>
                <w:bottom w:val="none" w:sz="0" w:space="0" w:color="auto"/>
                <w:right w:val="none" w:sz="0" w:space="0" w:color="auto"/>
              </w:divBdr>
              <w:divsChild>
                <w:div w:id="190213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330155">
      <w:bodyDiv w:val="1"/>
      <w:marLeft w:val="0"/>
      <w:marRight w:val="0"/>
      <w:marTop w:val="0"/>
      <w:marBottom w:val="0"/>
      <w:divBdr>
        <w:top w:val="none" w:sz="0" w:space="0" w:color="auto"/>
        <w:left w:val="none" w:sz="0" w:space="0" w:color="auto"/>
        <w:bottom w:val="none" w:sz="0" w:space="0" w:color="auto"/>
        <w:right w:val="none" w:sz="0" w:space="0" w:color="auto"/>
      </w:divBdr>
    </w:div>
    <w:div w:id="897401297">
      <w:bodyDiv w:val="1"/>
      <w:marLeft w:val="0"/>
      <w:marRight w:val="0"/>
      <w:marTop w:val="0"/>
      <w:marBottom w:val="0"/>
      <w:divBdr>
        <w:top w:val="none" w:sz="0" w:space="0" w:color="auto"/>
        <w:left w:val="none" w:sz="0" w:space="0" w:color="auto"/>
        <w:bottom w:val="none" w:sz="0" w:space="0" w:color="auto"/>
        <w:right w:val="none" w:sz="0" w:space="0" w:color="auto"/>
      </w:divBdr>
    </w:div>
    <w:div w:id="973365771">
      <w:bodyDiv w:val="1"/>
      <w:marLeft w:val="0"/>
      <w:marRight w:val="0"/>
      <w:marTop w:val="0"/>
      <w:marBottom w:val="0"/>
      <w:divBdr>
        <w:top w:val="none" w:sz="0" w:space="0" w:color="auto"/>
        <w:left w:val="none" w:sz="0" w:space="0" w:color="auto"/>
        <w:bottom w:val="none" w:sz="0" w:space="0" w:color="auto"/>
        <w:right w:val="none" w:sz="0" w:space="0" w:color="auto"/>
      </w:divBdr>
      <w:divsChild>
        <w:div w:id="2062627234">
          <w:marLeft w:val="0"/>
          <w:marRight w:val="0"/>
          <w:marTop w:val="0"/>
          <w:marBottom w:val="0"/>
          <w:divBdr>
            <w:top w:val="none" w:sz="0" w:space="0" w:color="auto"/>
            <w:left w:val="none" w:sz="0" w:space="0" w:color="auto"/>
            <w:bottom w:val="none" w:sz="0" w:space="0" w:color="auto"/>
            <w:right w:val="none" w:sz="0" w:space="0" w:color="auto"/>
          </w:divBdr>
          <w:divsChild>
            <w:div w:id="577010676">
              <w:marLeft w:val="0"/>
              <w:marRight w:val="0"/>
              <w:marTop w:val="0"/>
              <w:marBottom w:val="0"/>
              <w:divBdr>
                <w:top w:val="none" w:sz="0" w:space="0" w:color="auto"/>
                <w:left w:val="none" w:sz="0" w:space="0" w:color="auto"/>
                <w:bottom w:val="none" w:sz="0" w:space="0" w:color="auto"/>
                <w:right w:val="none" w:sz="0" w:space="0" w:color="auto"/>
              </w:divBdr>
              <w:divsChild>
                <w:div w:id="1583565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067586">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254775791">
      <w:bodyDiv w:val="1"/>
      <w:marLeft w:val="0"/>
      <w:marRight w:val="0"/>
      <w:marTop w:val="0"/>
      <w:marBottom w:val="0"/>
      <w:divBdr>
        <w:top w:val="none" w:sz="0" w:space="0" w:color="auto"/>
        <w:left w:val="none" w:sz="0" w:space="0" w:color="auto"/>
        <w:bottom w:val="none" w:sz="0" w:space="0" w:color="auto"/>
        <w:right w:val="none" w:sz="0" w:space="0" w:color="auto"/>
      </w:divBdr>
      <w:divsChild>
        <w:div w:id="1597440412">
          <w:marLeft w:val="0"/>
          <w:marRight w:val="0"/>
          <w:marTop w:val="0"/>
          <w:marBottom w:val="0"/>
          <w:divBdr>
            <w:top w:val="none" w:sz="0" w:space="0" w:color="auto"/>
            <w:left w:val="none" w:sz="0" w:space="0" w:color="auto"/>
            <w:bottom w:val="none" w:sz="0" w:space="0" w:color="auto"/>
            <w:right w:val="none" w:sz="0" w:space="0" w:color="auto"/>
          </w:divBdr>
          <w:divsChild>
            <w:div w:id="116920694">
              <w:marLeft w:val="0"/>
              <w:marRight w:val="0"/>
              <w:marTop w:val="0"/>
              <w:marBottom w:val="0"/>
              <w:divBdr>
                <w:top w:val="none" w:sz="0" w:space="0" w:color="auto"/>
                <w:left w:val="none" w:sz="0" w:space="0" w:color="auto"/>
                <w:bottom w:val="none" w:sz="0" w:space="0" w:color="auto"/>
                <w:right w:val="none" w:sz="0" w:space="0" w:color="auto"/>
              </w:divBdr>
              <w:divsChild>
                <w:div w:id="1213615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542205693">
      <w:bodyDiv w:val="1"/>
      <w:marLeft w:val="0"/>
      <w:marRight w:val="0"/>
      <w:marTop w:val="0"/>
      <w:marBottom w:val="0"/>
      <w:divBdr>
        <w:top w:val="none" w:sz="0" w:space="0" w:color="auto"/>
        <w:left w:val="none" w:sz="0" w:space="0" w:color="auto"/>
        <w:bottom w:val="none" w:sz="0" w:space="0" w:color="auto"/>
        <w:right w:val="none" w:sz="0" w:space="0" w:color="auto"/>
      </w:divBdr>
      <w:divsChild>
        <w:div w:id="361637536">
          <w:marLeft w:val="0"/>
          <w:marRight w:val="0"/>
          <w:marTop w:val="0"/>
          <w:marBottom w:val="0"/>
          <w:divBdr>
            <w:top w:val="none" w:sz="0" w:space="0" w:color="auto"/>
            <w:left w:val="none" w:sz="0" w:space="0" w:color="auto"/>
            <w:bottom w:val="none" w:sz="0" w:space="0" w:color="auto"/>
            <w:right w:val="none" w:sz="0" w:space="0" w:color="auto"/>
          </w:divBdr>
          <w:divsChild>
            <w:div w:id="1864702875">
              <w:marLeft w:val="0"/>
              <w:marRight w:val="0"/>
              <w:marTop w:val="0"/>
              <w:marBottom w:val="0"/>
              <w:divBdr>
                <w:top w:val="none" w:sz="0" w:space="0" w:color="auto"/>
                <w:left w:val="none" w:sz="0" w:space="0" w:color="auto"/>
                <w:bottom w:val="none" w:sz="0" w:space="0" w:color="auto"/>
                <w:right w:val="none" w:sz="0" w:space="0" w:color="auto"/>
              </w:divBdr>
              <w:divsChild>
                <w:div w:id="1647126737">
                  <w:marLeft w:val="0"/>
                  <w:marRight w:val="0"/>
                  <w:marTop w:val="0"/>
                  <w:marBottom w:val="0"/>
                  <w:divBdr>
                    <w:top w:val="none" w:sz="0" w:space="0" w:color="auto"/>
                    <w:left w:val="none" w:sz="0" w:space="0" w:color="auto"/>
                    <w:bottom w:val="none" w:sz="0" w:space="0" w:color="auto"/>
                    <w:right w:val="none" w:sz="0" w:space="0" w:color="auto"/>
                  </w:divBdr>
                  <w:divsChild>
                    <w:div w:id="1510755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636772">
      <w:bodyDiv w:val="1"/>
      <w:marLeft w:val="0"/>
      <w:marRight w:val="0"/>
      <w:marTop w:val="0"/>
      <w:marBottom w:val="0"/>
      <w:divBdr>
        <w:top w:val="none" w:sz="0" w:space="0" w:color="auto"/>
        <w:left w:val="none" w:sz="0" w:space="0" w:color="auto"/>
        <w:bottom w:val="none" w:sz="0" w:space="0" w:color="auto"/>
        <w:right w:val="none" w:sz="0" w:space="0" w:color="auto"/>
      </w:divBdr>
      <w:divsChild>
        <w:div w:id="694229483">
          <w:marLeft w:val="0"/>
          <w:marRight w:val="0"/>
          <w:marTop w:val="0"/>
          <w:marBottom w:val="0"/>
          <w:divBdr>
            <w:top w:val="none" w:sz="0" w:space="0" w:color="auto"/>
            <w:left w:val="none" w:sz="0" w:space="0" w:color="auto"/>
            <w:bottom w:val="none" w:sz="0" w:space="0" w:color="auto"/>
            <w:right w:val="none" w:sz="0" w:space="0" w:color="auto"/>
          </w:divBdr>
          <w:divsChild>
            <w:div w:id="1180244668">
              <w:marLeft w:val="0"/>
              <w:marRight w:val="0"/>
              <w:marTop w:val="0"/>
              <w:marBottom w:val="0"/>
              <w:divBdr>
                <w:top w:val="none" w:sz="0" w:space="0" w:color="auto"/>
                <w:left w:val="none" w:sz="0" w:space="0" w:color="auto"/>
                <w:bottom w:val="none" w:sz="0" w:space="0" w:color="auto"/>
                <w:right w:val="none" w:sz="0" w:space="0" w:color="auto"/>
              </w:divBdr>
              <w:divsChild>
                <w:div w:id="191411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956499">
      <w:bodyDiv w:val="1"/>
      <w:marLeft w:val="0"/>
      <w:marRight w:val="0"/>
      <w:marTop w:val="0"/>
      <w:marBottom w:val="0"/>
      <w:divBdr>
        <w:top w:val="none" w:sz="0" w:space="0" w:color="auto"/>
        <w:left w:val="none" w:sz="0" w:space="0" w:color="auto"/>
        <w:bottom w:val="none" w:sz="0" w:space="0" w:color="auto"/>
        <w:right w:val="none" w:sz="0" w:space="0" w:color="auto"/>
      </w:divBdr>
      <w:divsChild>
        <w:div w:id="1715160111">
          <w:marLeft w:val="0"/>
          <w:marRight w:val="0"/>
          <w:marTop w:val="0"/>
          <w:marBottom w:val="0"/>
          <w:divBdr>
            <w:top w:val="none" w:sz="0" w:space="0" w:color="auto"/>
            <w:left w:val="none" w:sz="0" w:space="0" w:color="auto"/>
            <w:bottom w:val="none" w:sz="0" w:space="0" w:color="auto"/>
            <w:right w:val="none" w:sz="0" w:space="0" w:color="auto"/>
          </w:divBdr>
          <w:divsChild>
            <w:div w:id="132525575">
              <w:marLeft w:val="0"/>
              <w:marRight w:val="0"/>
              <w:marTop w:val="0"/>
              <w:marBottom w:val="0"/>
              <w:divBdr>
                <w:top w:val="none" w:sz="0" w:space="0" w:color="auto"/>
                <w:left w:val="none" w:sz="0" w:space="0" w:color="auto"/>
                <w:bottom w:val="none" w:sz="0" w:space="0" w:color="auto"/>
                <w:right w:val="none" w:sz="0" w:space="0" w:color="auto"/>
              </w:divBdr>
              <w:divsChild>
                <w:div w:id="382946056">
                  <w:marLeft w:val="0"/>
                  <w:marRight w:val="0"/>
                  <w:marTop w:val="0"/>
                  <w:marBottom w:val="0"/>
                  <w:divBdr>
                    <w:top w:val="none" w:sz="0" w:space="0" w:color="auto"/>
                    <w:left w:val="none" w:sz="0" w:space="0" w:color="auto"/>
                    <w:bottom w:val="none" w:sz="0" w:space="0" w:color="auto"/>
                    <w:right w:val="none" w:sz="0" w:space="0" w:color="auto"/>
                  </w:divBdr>
                  <w:divsChild>
                    <w:div w:id="28574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3681834">
      <w:bodyDiv w:val="1"/>
      <w:marLeft w:val="0"/>
      <w:marRight w:val="0"/>
      <w:marTop w:val="0"/>
      <w:marBottom w:val="0"/>
      <w:divBdr>
        <w:top w:val="none" w:sz="0" w:space="0" w:color="auto"/>
        <w:left w:val="none" w:sz="0" w:space="0" w:color="auto"/>
        <w:bottom w:val="none" w:sz="0" w:space="0" w:color="auto"/>
        <w:right w:val="none" w:sz="0" w:space="0" w:color="auto"/>
      </w:divBdr>
    </w:div>
    <w:div w:id="1903827170">
      <w:bodyDiv w:val="1"/>
      <w:marLeft w:val="0"/>
      <w:marRight w:val="0"/>
      <w:marTop w:val="0"/>
      <w:marBottom w:val="0"/>
      <w:divBdr>
        <w:top w:val="none" w:sz="0" w:space="0" w:color="auto"/>
        <w:left w:val="none" w:sz="0" w:space="0" w:color="auto"/>
        <w:bottom w:val="none" w:sz="0" w:space="0" w:color="auto"/>
        <w:right w:val="none" w:sz="0" w:space="0" w:color="auto"/>
      </w:divBdr>
      <w:divsChild>
        <w:div w:id="148594020">
          <w:marLeft w:val="0"/>
          <w:marRight w:val="0"/>
          <w:marTop w:val="0"/>
          <w:marBottom w:val="0"/>
          <w:divBdr>
            <w:top w:val="none" w:sz="0" w:space="0" w:color="auto"/>
            <w:left w:val="none" w:sz="0" w:space="0" w:color="auto"/>
            <w:bottom w:val="none" w:sz="0" w:space="0" w:color="auto"/>
            <w:right w:val="none" w:sz="0" w:space="0" w:color="auto"/>
          </w:divBdr>
          <w:divsChild>
            <w:div w:id="243496481">
              <w:marLeft w:val="0"/>
              <w:marRight w:val="0"/>
              <w:marTop w:val="0"/>
              <w:marBottom w:val="0"/>
              <w:divBdr>
                <w:top w:val="none" w:sz="0" w:space="0" w:color="auto"/>
                <w:left w:val="none" w:sz="0" w:space="0" w:color="auto"/>
                <w:bottom w:val="none" w:sz="0" w:space="0" w:color="auto"/>
                <w:right w:val="none" w:sz="0" w:space="0" w:color="auto"/>
              </w:divBdr>
              <w:divsChild>
                <w:div w:id="52941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229553">
      <w:bodyDiv w:val="1"/>
      <w:marLeft w:val="0"/>
      <w:marRight w:val="0"/>
      <w:marTop w:val="0"/>
      <w:marBottom w:val="0"/>
      <w:divBdr>
        <w:top w:val="none" w:sz="0" w:space="0" w:color="auto"/>
        <w:left w:val="none" w:sz="0" w:space="0" w:color="auto"/>
        <w:bottom w:val="none" w:sz="0" w:space="0" w:color="auto"/>
        <w:right w:val="none" w:sz="0" w:space="0" w:color="auto"/>
      </w:divBdr>
    </w:div>
    <w:div w:id="212476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649</Words>
  <Characters>3702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Rolando Bettancourt Ortega</cp:lastModifiedBy>
  <cp:revision>2</cp:revision>
  <dcterms:created xsi:type="dcterms:W3CDTF">2024-04-08T16:24:00Z</dcterms:created>
  <dcterms:modified xsi:type="dcterms:W3CDTF">2024-04-08T16:24:00Z</dcterms:modified>
</cp:coreProperties>
</file>